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295" w:rsidRDefault="00BC6295" w:rsidP="00F16735">
      <w:pPr>
        <w:pStyle w:val="Subtitle"/>
        <w:rPr>
          <w:sz w:val="40"/>
          <w:szCs w:val="40"/>
        </w:rPr>
      </w:pPr>
    </w:p>
    <w:p w:rsidR="00F16735" w:rsidRPr="00BC6295" w:rsidRDefault="00F16735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>Department of Veterans Affairs</w:t>
      </w:r>
    </w:p>
    <w:p w:rsidR="00BC6295" w:rsidRPr="00BC6295" w:rsidRDefault="00BC6295" w:rsidP="00E2518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BC6295" w:rsidRPr="00BC6295" w:rsidRDefault="00EF40FE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 xml:space="preserve">Clinical Ancillary Services (CAS) </w:t>
      </w:r>
    </w:p>
    <w:p w:rsidR="00BC6295" w:rsidRPr="00BC6295" w:rsidRDefault="00BC6295" w:rsidP="00E25188">
      <w:pPr>
        <w:spacing w:after="0" w:line="240" w:lineRule="auto"/>
      </w:pPr>
    </w:p>
    <w:p w:rsidR="00BC6295" w:rsidRDefault="00BC6295" w:rsidP="00E25188">
      <w:pPr>
        <w:spacing w:after="0" w:line="240" w:lineRule="auto"/>
      </w:pPr>
    </w:p>
    <w:p w:rsidR="00EE251A" w:rsidRDefault="00EE251A" w:rsidP="00C53A06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Build-2</w:t>
      </w:r>
    </w:p>
    <w:p w:rsidR="00BC6295" w:rsidRDefault="00023EA7" w:rsidP="00C53A06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Sprint-2</w:t>
      </w:r>
    </w:p>
    <w:p w:rsidR="00C53A06" w:rsidRPr="00CC3D8F" w:rsidRDefault="009158F2" w:rsidP="003C13DF">
      <w:pPr>
        <w:pStyle w:val="Title"/>
        <w:spacing w:before="0" w:after="0" w:line="360" w:lineRule="auto"/>
        <w:rPr>
          <w:sz w:val="44"/>
          <w:szCs w:val="44"/>
        </w:rPr>
      </w:pPr>
      <w:r>
        <w:rPr>
          <w:sz w:val="44"/>
          <w:szCs w:val="44"/>
        </w:rPr>
        <w:t>Test Case CAS_</w:t>
      </w:r>
      <w:r w:rsidR="004526F2">
        <w:rPr>
          <w:sz w:val="44"/>
          <w:szCs w:val="44"/>
        </w:rPr>
        <w:t>MPDU_</w:t>
      </w:r>
      <w:r w:rsidR="00D568DE">
        <w:rPr>
          <w:sz w:val="44"/>
          <w:szCs w:val="44"/>
        </w:rPr>
        <w:t>TC_028</w:t>
      </w:r>
    </w:p>
    <w:p w:rsidR="00F16735" w:rsidRDefault="00F16735" w:rsidP="00F16735">
      <w:pPr>
        <w:spacing w:before="1200" w:after="1200"/>
        <w:jc w:val="center"/>
      </w:pPr>
      <w:r>
        <w:rPr>
          <w:noProof/>
        </w:rPr>
        <w:drawing>
          <wp:inline distT="0" distB="0" distL="0" distR="0" wp14:anchorId="28ED8162" wp14:editId="3A8964A5">
            <wp:extent cx="2085975" cy="2133600"/>
            <wp:effectExtent l="0" t="0" r="9525" b="0"/>
            <wp:docPr id="13" name="Picture 13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35" w:rsidRPr="00BC6295" w:rsidRDefault="00F16735" w:rsidP="00FE5351">
      <w:pPr>
        <w:pStyle w:val="Subtitle"/>
        <w:rPr>
          <w:sz w:val="40"/>
          <w:szCs w:val="40"/>
        </w:rPr>
      </w:pPr>
      <w:r w:rsidRPr="00BC6295">
        <w:rPr>
          <w:sz w:val="40"/>
          <w:szCs w:val="40"/>
        </w:rPr>
        <w:t xml:space="preserve">CLIN# </w:t>
      </w:r>
      <w:r w:rsidR="00EF40FE" w:rsidRPr="00BC6295">
        <w:rPr>
          <w:sz w:val="40"/>
          <w:szCs w:val="40"/>
        </w:rPr>
        <w:t>0004AE</w:t>
      </w:r>
    </w:p>
    <w:p w:rsidR="00F16735" w:rsidRPr="00BC6295" w:rsidRDefault="00D568DE" w:rsidP="00FE5351">
      <w:pPr>
        <w:pStyle w:val="Subtitle"/>
        <w:rPr>
          <w:sz w:val="40"/>
          <w:szCs w:val="40"/>
        </w:rPr>
      </w:pPr>
      <w:bookmarkStart w:id="0" w:name="PubDate"/>
      <w:r>
        <w:rPr>
          <w:sz w:val="40"/>
          <w:szCs w:val="40"/>
        </w:rPr>
        <w:t>November</w:t>
      </w:r>
      <w:r w:rsidR="00F16735" w:rsidRPr="00BC6295">
        <w:rPr>
          <w:sz w:val="40"/>
          <w:szCs w:val="40"/>
        </w:rPr>
        <w:t xml:space="preserve"> 201</w:t>
      </w:r>
      <w:r w:rsidR="00EF40FE" w:rsidRPr="00BC6295">
        <w:rPr>
          <w:sz w:val="40"/>
          <w:szCs w:val="40"/>
        </w:rPr>
        <w:t>7</w:t>
      </w:r>
    </w:p>
    <w:bookmarkEnd w:id="0"/>
    <w:p w:rsidR="00BE14F8" w:rsidRPr="00BC6295" w:rsidRDefault="00F16735" w:rsidP="00FE5351">
      <w:pPr>
        <w:pStyle w:val="Subtitle"/>
        <w:rPr>
          <w:sz w:val="40"/>
          <w:szCs w:val="40"/>
        </w:rPr>
        <w:sectPr w:rsidR="00BE14F8" w:rsidRPr="00BC6295" w:rsidSect="007735A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BC6295">
        <w:rPr>
          <w:sz w:val="40"/>
          <w:szCs w:val="40"/>
        </w:rPr>
        <w:lastRenderedPageBreak/>
        <w:t>Version</w:t>
      </w:r>
      <w:r w:rsidR="00EF40FE" w:rsidRPr="00BC6295">
        <w:rPr>
          <w:sz w:val="40"/>
          <w:szCs w:val="40"/>
        </w:rPr>
        <w:t xml:space="preserve"> 1.0</w:t>
      </w:r>
      <w:r w:rsidRPr="00BC6295">
        <w:rPr>
          <w:sz w:val="40"/>
          <w:szCs w:val="40"/>
        </w:rPr>
        <w:t xml:space="preserve"> </w:t>
      </w:r>
    </w:p>
    <w:p w:rsidR="00F16735" w:rsidRDefault="00F16735" w:rsidP="00443D17">
      <w:pPr>
        <w:pStyle w:val="FrontmatterHeading"/>
      </w:pPr>
      <w:r>
        <w:lastRenderedPageBreak/>
        <w:t>Revision History</w:t>
      </w:r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278"/>
        <w:gridCol w:w="1080"/>
        <w:gridCol w:w="4824"/>
        <w:gridCol w:w="2394"/>
      </w:tblGrid>
      <w:tr w:rsidR="00BE14F8" w:rsidRPr="00BE14F8" w:rsidTr="00BE14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BE14F8" w:rsidP="00EB4B73">
            <w:r w:rsidRPr="00BE14F8">
              <w:t>Date</w:t>
            </w:r>
          </w:p>
        </w:tc>
        <w:tc>
          <w:tcPr>
            <w:tcW w:w="1080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Version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Description</w:t>
            </w:r>
          </w:p>
        </w:tc>
        <w:tc>
          <w:tcPr>
            <w:tcW w:w="239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Author</w:t>
            </w:r>
          </w:p>
        </w:tc>
      </w:tr>
      <w:tr w:rsidR="00BE14F8" w:rsidRPr="00BE14F8" w:rsidTr="00BE1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023EA7" w:rsidP="00EB4B73">
            <w:r>
              <w:t>08/22</w:t>
            </w:r>
            <w:r w:rsidR="00146CAA">
              <w:t>/2017</w:t>
            </w:r>
          </w:p>
        </w:tc>
        <w:tc>
          <w:tcPr>
            <w:tcW w:w="1080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Initial draft</w:t>
            </w:r>
          </w:p>
        </w:tc>
        <w:tc>
          <w:tcPr>
            <w:tcW w:w="2394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Default="00B50F40" w:rsidP="00B50F40">
      <w:pPr>
        <w:pStyle w:val="FrontmatterHeading"/>
      </w:pPr>
      <w:r>
        <w:lastRenderedPageBreak/>
        <w:t>Template Revision History</w:t>
      </w:r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2394"/>
        <w:gridCol w:w="1224"/>
        <w:gridCol w:w="3564"/>
        <w:gridCol w:w="2394"/>
      </w:tblGrid>
      <w:tr w:rsidR="00B50F40" w:rsidRPr="00EB4B73" w:rsidTr="006652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B50F40" w:rsidP="00665245">
            <w:r w:rsidRPr="00EB4B73">
              <w:t>Date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Version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Description</w:t>
            </w:r>
          </w:p>
        </w:tc>
        <w:tc>
          <w:tcPr>
            <w:tcW w:w="239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Author</w:t>
            </w:r>
          </w:p>
        </w:tc>
      </w:tr>
      <w:tr w:rsidR="00B50F40" w:rsidRPr="00EB4B73" w:rsidTr="006652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023EA7" w:rsidP="00665245">
            <w:r>
              <w:t>08/22</w:t>
            </w:r>
            <w:r w:rsidR="00146CAA">
              <w:t>/2017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1.0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Constructed for </w:t>
            </w:r>
            <w:r w:rsidR="00146CAA">
              <w:t>CAS</w:t>
            </w:r>
            <w:r w:rsidRPr="00EB4B73">
              <w:t xml:space="preserve"> </w:t>
            </w:r>
            <w:r>
              <w:t xml:space="preserve">based on </w:t>
            </w:r>
            <w:r w:rsidR="00146CAA">
              <w:t>historical Test Case format used on prior VA Projects</w:t>
            </w:r>
          </w:p>
        </w:tc>
        <w:tc>
          <w:tcPr>
            <w:tcW w:w="2394" w:type="dxa"/>
          </w:tcPr>
          <w:p w:rsidR="00B50F40" w:rsidRPr="00EB4B73" w:rsidRDefault="00146CAA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Pr="00F16735" w:rsidRDefault="00B50F40" w:rsidP="00B50F40"/>
    <w:p w:rsidR="00DA6A6D" w:rsidRDefault="00DA6A6D" w:rsidP="00F16735"/>
    <w:sdt>
      <w:sdtPr>
        <w:rPr>
          <w:rFonts w:asciiTheme="minorHAnsi" w:hAnsiTheme="minorHAnsi"/>
          <w:b w:val="0"/>
          <w:sz w:val="22"/>
        </w:rPr>
        <w:id w:val="139940847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BE14F8" w:rsidRDefault="00BE14F8">
          <w:pPr>
            <w:pStyle w:val="TOCHeading"/>
          </w:pPr>
          <w:r>
            <w:t>Table of Contents</w:t>
          </w:r>
        </w:p>
        <w:p w:rsidR="00434712" w:rsidRDefault="00BE14F8">
          <w:pPr>
            <w:pStyle w:val="TOC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9565052" w:history="1">
            <w:r w:rsidR="00434712" w:rsidRPr="00BD10F7">
              <w:rPr>
                <w:rStyle w:val="Hyperlink"/>
                <w:noProof/>
              </w:rPr>
              <w:t>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Product Description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_Toc489565052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125778">
          <w:pPr>
            <w:pStyle w:val="TOC2"/>
            <w:rPr>
              <w:noProof/>
            </w:rPr>
          </w:pPr>
          <w:hyperlink w:anchor="_Toc489565053" w:history="1">
            <w:r w:rsidR="00434712" w:rsidRPr="00BD10F7">
              <w:rPr>
                <w:rStyle w:val="Hyperlink"/>
                <w:noProof/>
              </w:rPr>
              <w:t>1.1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Purpose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_Toc489565053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125778">
          <w:pPr>
            <w:pStyle w:val="TOC2"/>
            <w:rPr>
              <w:noProof/>
            </w:rPr>
          </w:pPr>
          <w:hyperlink w:anchor="_Toc489565054" w:history="1">
            <w:r w:rsidR="00434712" w:rsidRPr="00BD10F7">
              <w:rPr>
                <w:rStyle w:val="Hyperlink"/>
                <w:noProof/>
              </w:rPr>
              <w:t>1.2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Scope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_Toc489565054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125778">
          <w:pPr>
            <w:pStyle w:val="TOC1"/>
            <w:rPr>
              <w:noProof/>
            </w:rPr>
          </w:pPr>
          <w:hyperlink w:anchor="_Toc489565055" w:history="1">
            <w:r w:rsidR="00434712" w:rsidRPr="00BD10F7">
              <w:rPr>
                <w:rStyle w:val="Hyperlink"/>
                <w:noProof/>
              </w:rPr>
              <w:t>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Test Case</w:t>
            </w:r>
            <w:r w:rsidR="00434712">
              <w:rPr>
                <w:noProof/>
                <w:webHidden/>
              </w:rPr>
              <w:tab/>
              <w:t xml:space="preserve"> </w:t>
            </w:r>
          </w:hyperlink>
        </w:p>
        <w:p w:rsidR="00434712" w:rsidRDefault="00125778">
          <w:pPr>
            <w:pStyle w:val="TOC1"/>
            <w:rPr>
              <w:noProof/>
            </w:rPr>
          </w:pPr>
          <w:hyperlink w:anchor="_Toc489565056" w:history="1">
            <w:r w:rsidR="00434712" w:rsidRPr="00BD10F7">
              <w:rPr>
                <w:rStyle w:val="Hyperlink"/>
                <w:noProof/>
              </w:rPr>
              <w:t>Appendix A.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Acronyms &amp; Abbreviations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_Toc489565056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9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BE14F8" w:rsidRDefault="00BE14F8">
          <w:r>
            <w:rPr>
              <w:b/>
              <w:bCs/>
              <w:noProof/>
            </w:rPr>
            <w:fldChar w:fldCharType="end"/>
          </w:r>
        </w:p>
      </w:sdtContent>
    </w:sdt>
    <w:p w:rsidR="00BE14F8" w:rsidRDefault="00BE14F8" w:rsidP="00F16735">
      <w:pPr>
        <w:sectPr w:rsidR="00BE14F8" w:rsidSect="00BE14F8">
          <w:footerReference w:type="default" r:id="rId16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16735" w:rsidRDefault="00F16735" w:rsidP="00BE14F8">
      <w:pPr>
        <w:pStyle w:val="Heading1"/>
      </w:pPr>
      <w:bookmarkStart w:id="1" w:name="_Toc489565052"/>
      <w:r>
        <w:lastRenderedPageBreak/>
        <w:t>Product Description</w:t>
      </w:r>
      <w:bookmarkEnd w:id="1"/>
    </w:p>
    <w:p w:rsidR="00BE14F8" w:rsidRDefault="00193F7E" w:rsidP="00BE14F8">
      <w:proofErr w:type="spellStart"/>
      <w:r>
        <w:t>OneVA</w:t>
      </w:r>
      <w:proofErr w:type="spellEnd"/>
      <w:r>
        <w:t xml:space="preserve"> </w:t>
      </w:r>
      <w:proofErr w:type="gramStart"/>
      <w:r>
        <w:t xml:space="preserve">Pharmacy </w:t>
      </w:r>
      <w:r w:rsidR="00F16735">
        <w:t xml:space="preserve"> </w:t>
      </w:r>
      <w:r w:rsidR="00146CAA">
        <w:t>Clinical</w:t>
      </w:r>
      <w:proofErr w:type="gramEnd"/>
      <w:r w:rsidR="00146CAA">
        <w:t xml:space="preserve"> Ancillary Services (CAS) </w:t>
      </w:r>
      <w:r w:rsidR="00F16735">
        <w:t xml:space="preserve">project </w:t>
      </w:r>
    </w:p>
    <w:p w:rsidR="00F16735" w:rsidRDefault="00F16735" w:rsidP="00BE14F8">
      <w:pPr>
        <w:pStyle w:val="Heading2"/>
      </w:pPr>
      <w:bookmarkStart w:id="2" w:name="_Toc489565053"/>
      <w:r>
        <w:t>Purpose</w:t>
      </w:r>
      <w:bookmarkEnd w:id="2"/>
    </w:p>
    <w:p w:rsidR="006038E2" w:rsidRDefault="00F16735" w:rsidP="00F16735">
      <w:r>
        <w:t>The purpose of this document is to develop test case scenarios to ide</w:t>
      </w:r>
      <w:r w:rsidR="00146CAA">
        <w:t>ntify, clarify, and organize CAS application</w:t>
      </w:r>
      <w:r>
        <w:t xml:space="preserve"> requirements. The test case is made up of a set of possible sequences of interactions between systems and users in </w:t>
      </w:r>
      <w:r w:rsidR="0066795A">
        <w:t xml:space="preserve">the CHYSHR and DAYTSHR </w:t>
      </w:r>
      <w:r>
        <w:t>environment</w:t>
      </w:r>
      <w:r w:rsidR="0066795A">
        <w:t xml:space="preserve">s to validate and verify that </w:t>
      </w:r>
      <w:proofErr w:type="spellStart"/>
      <w:r w:rsidR="00D56AB0">
        <w:t>OneVA</w:t>
      </w:r>
      <w:proofErr w:type="spellEnd"/>
      <w:r w:rsidR="00D56AB0">
        <w:t xml:space="preserve"> Pharmacy </w:t>
      </w:r>
      <w:r w:rsidR="006038E2" w:rsidRPr="00E30F71">
        <w:rPr>
          <w:szCs w:val="20"/>
        </w:rPr>
        <w:t xml:space="preserve">system to </w:t>
      </w:r>
      <w:r w:rsidR="00EC666C">
        <w:rPr>
          <w:szCs w:val="20"/>
        </w:rPr>
        <w:t xml:space="preserve">allow </w:t>
      </w:r>
      <w:r w:rsidR="00EC666C" w:rsidRPr="00FF6F88">
        <w:rPr>
          <w:szCs w:val="20"/>
        </w:rPr>
        <w:t>the Digitally Signed Control Substance Orders Report to include the ECME number so that I can demonstrate compliance with DEA regulations related to third-party insurance billing</w:t>
      </w:r>
      <w:r w:rsidR="00D56AB0" w:rsidRPr="00D56AB0">
        <w:t xml:space="preserve">. </w:t>
      </w:r>
    </w:p>
    <w:p w:rsidR="00DC6C34" w:rsidRDefault="00D56AB0" w:rsidP="00F16735">
      <w:r w:rsidRPr="00D56AB0">
        <w:t xml:space="preserve"> </w:t>
      </w:r>
      <w:r w:rsidR="00DC6C34">
        <w:t>The CHYSHR environment is the Host site.  The DAYTSHR environment is the dispensing site (remote).</w:t>
      </w:r>
    </w:p>
    <w:p w:rsidR="00F16735" w:rsidRDefault="00F16735" w:rsidP="00F16735">
      <w:r>
        <w:t xml:space="preserve">The test case should contain all system activities that have significance to the </w:t>
      </w:r>
      <w:r w:rsidR="00672BDC">
        <w:t xml:space="preserve">Pharmacist </w:t>
      </w:r>
      <w:r>
        <w:t xml:space="preserve">users. </w:t>
      </w:r>
    </w:p>
    <w:p w:rsidR="00F16735" w:rsidRDefault="00F16735" w:rsidP="00BE14F8">
      <w:pPr>
        <w:pStyle w:val="Heading2"/>
      </w:pPr>
      <w:bookmarkStart w:id="3" w:name="_Toc489565054"/>
      <w:r>
        <w:t>Scope</w:t>
      </w:r>
      <w:bookmarkEnd w:id="3"/>
    </w:p>
    <w:p w:rsidR="00056F08" w:rsidRPr="00D56AB0" w:rsidRDefault="00CE378A" w:rsidP="006131A6">
      <w:r w:rsidRPr="00D56AB0">
        <w:t xml:space="preserve">As a VA Pharmacist I need the </w:t>
      </w:r>
      <w:proofErr w:type="spellStart"/>
      <w:r w:rsidRPr="00D56AB0">
        <w:t>OneVA</w:t>
      </w:r>
      <w:proofErr w:type="spellEnd"/>
      <w:r w:rsidRPr="00D56AB0">
        <w:t xml:space="preserve"> Pharmacy </w:t>
      </w:r>
      <w:r w:rsidR="006038E2" w:rsidRPr="00E30F71">
        <w:rPr>
          <w:szCs w:val="20"/>
        </w:rPr>
        <w:t xml:space="preserve">system to </w:t>
      </w:r>
      <w:r w:rsidR="00EC666C">
        <w:rPr>
          <w:szCs w:val="20"/>
        </w:rPr>
        <w:t xml:space="preserve">allow </w:t>
      </w:r>
      <w:r w:rsidR="00EC666C" w:rsidRPr="00FF6F88">
        <w:rPr>
          <w:szCs w:val="20"/>
        </w:rPr>
        <w:t>the Digitally Signed Control Substance Orders Report to include the ECME number so that I can demonstrate compliance with DEA regulations related to third-party insurance billing</w:t>
      </w:r>
      <w:r w:rsidRPr="00D56AB0">
        <w:t xml:space="preserve">. </w:t>
      </w:r>
      <w:r w:rsidR="006131A6" w:rsidRPr="00D56AB0">
        <w:t xml:space="preserve"> </w:t>
      </w:r>
      <w:bookmarkStart w:id="4" w:name="_Toc489564996"/>
      <w:bookmarkStart w:id="5" w:name="_Toc489565055"/>
    </w:p>
    <w:p w:rsidR="00F16735" w:rsidRDefault="00F16735" w:rsidP="00056F08">
      <w:pPr>
        <w:pStyle w:val="Heading1"/>
      </w:pPr>
      <w:r>
        <w:t>Test Case</w:t>
      </w:r>
      <w:bookmarkEnd w:id="4"/>
      <w:bookmarkEnd w:id="5"/>
    </w:p>
    <w:p w:rsidR="00F16735" w:rsidRDefault="0032039B" w:rsidP="00F16735">
      <w:r>
        <w:t xml:space="preserve">CAS Test Cases and supporting test scripts will be recorded managed in VA Enterprise Jazz Rational Quality Manager Tool </w:t>
      </w:r>
      <w:proofErr w:type="gramStart"/>
      <w:r w:rsidR="007B313B">
        <w:t>PBM(</w:t>
      </w:r>
      <w:proofErr w:type="gramEnd"/>
      <w:r w:rsidR="007B313B">
        <w:t>Q</w:t>
      </w:r>
      <w:r>
        <w:t>M).</w:t>
      </w:r>
      <w:r w:rsidR="007B313B">
        <w:t xml:space="preserve">  </w:t>
      </w:r>
      <w:r w:rsidR="00F16735">
        <w:t xml:space="preserve">Stakeholders can also provide inputs about the current set of test cases as well as suggest some more missing test cases. </w:t>
      </w:r>
    </w:p>
    <w:p w:rsidR="00C84170" w:rsidRDefault="00C84170" w:rsidP="00C84170">
      <w:r>
        <w:t>This t</w:t>
      </w:r>
      <w:r w:rsidR="00F16735">
        <w:t xml:space="preserve">est </w:t>
      </w:r>
      <w:r>
        <w:t>case will:</w:t>
      </w:r>
    </w:p>
    <w:p w:rsidR="00C84170" w:rsidRDefault="00BE14F8" w:rsidP="00C84170">
      <w:pPr>
        <w:pStyle w:val="ListParagraph"/>
        <w:numPr>
          <w:ilvl w:val="0"/>
          <w:numId w:val="21"/>
        </w:numPr>
      </w:pPr>
      <w:r>
        <w:t>C</w:t>
      </w:r>
      <w:r w:rsidR="00C84170">
        <w:t>apture and communicate</w:t>
      </w:r>
      <w:r w:rsidR="00F16735">
        <w:t xml:space="preserve"> functional requir</w:t>
      </w:r>
      <w:r>
        <w:t>ements for software development; and</w:t>
      </w:r>
    </w:p>
    <w:p w:rsidR="00F16735" w:rsidRDefault="00F558F9" w:rsidP="00C84170">
      <w:pPr>
        <w:pStyle w:val="ListBullet"/>
        <w:numPr>
          <w:ilvl w:val="0"/>
          <w:numId w:val="21"/>
        </w:numPr>
      </w:pPr>
      <w:r>
        <w:rPr>
          <w:szCs w:val="20"/>
        </w:rPr>
        <w:t xml:space="preserve">Allow </w:t>
      </w:r>
      <w:r w:rsidRPr="00FF6F88">
        <w:rPr>
          <w:szCs w:val="20"/>
        </w:rPr>
        <w:t>the Digitally Signed Control Substance Orders Report to include the ECME number so that I can demonstrate compliance with DEA regulations related to third-party insurance billing</w:t>
      </w:r>
      <w:r w:rsidR="00BE14F8">
        <w:t>.</w:t>
      </w:r>
    </w:p>
    <w:p w:rsidR="00F16735" w:rsidRDefault="00F16735" w:rsidP="002657AC">
      <w:pPr>
        <w:pStyle w:val="Heading2"/>
        <w:numPr>
          <w:ilvl w:val="0"/>
          <w:numId w:val="0"/>
        </w:numPr>
        <w:ind w:left="576"/>
      </w:pPr>
    </w:p>
    <w:tbl>
      <w:tblPr>
        <w:tblStyle w:val="GridTable4-Accent31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EB4B73" w:rsidRPr="00EB4B73" w:rsidTr="00457F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>
              <w:t>Field</w:t>
            </w:r>
          </w:p>
        </w:tc>
        <w:tc>
          <w:tcPr>
            <w:tcW w:w="721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Test Case ID:</w:t>
            </w:r>
          </w:p>
        </w:tc>
        <w:tc>
          <w:tcPr>
            <w:tcW w:w="7218" w:type="dxa"/>
          </w:tcPr>
          <w:p w:rsidR="00EB4B73" w:rsidRPr="00EB4B73" w:rsidRDefault="00687CD2" w:rsidP="00FF7B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CAS_</w:t>
            </w:r>
            <w:r w:rsidR="00746962">
              <w:t>MPDU_</w:t>
            </w:r>
            <w:r w:rsidR="00FF7BE0">
              <w:t>TC_028</w:t>
            </w:r>
            <w:r w:rsidR="00746962">
              <w:t>_</w:t>
            </w:r>
            <w:r w:rsidR="00746962" w:rsidRPr="00CE378A">
              <w:t xml:space="preserve"> </w:t>
            </w:r>
            <w:r w:rsidR="00FF7BE0" w:rsidRPr="00FF7BE0">
              <w:t>CAS_MPDU_TC_028_Enhance Digitally Signed Control Substance Orders Report to include Electronic Claims Management Engine Number (ECME)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>RTC</w:t>
            </w:r>
            <w:r w:rsidR="00EB4B73" w:rsidRPr="00EB4B73">
              <w:t xml:space="preserve"> ID:</w:t>
            </w:r>
          </w:p>
        </w:tc>
        <w:tc>
          <w:tcPr>
            <w:tcW w:w="7218" w:type="dxa"/>
          </w:tcPr>
          <w:p w:rsidR="00EB4B73" w:rsidRPr="00D34545" w:rsidRDefault="00A4605A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06785">
              <w:t>607582</w:t>
            </w:r>
          </w:p>
        </w:tc>
      </w:tr>
      <w:tr w:rsidR="00A5122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A5122D" w:rsidRDefault="00A5122D" w:rsidP="00EB4B73">
            <w:r>
              <w:t xml:space="preserve"> RM ID:</w:t>
            </w:r>
          </w:p>
        </w:tc>
        <w:tc>
          <w:tcPr>
            <w:tcW w:w="7218" w:type="dxa"/>
          </w:tcPr>
          <w:p w:rsidR="00A5122D" w:rsidRPr="001707E9" w:rsidRDefault="00A4605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06785">
              <w:t>943077</w:t>
            </w:r>
          </w:p>
        </w:tc>
      </w:tr>
      <w:tr w:rsidR="008361F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8361FD" w:rsidRDefault="008361FD" w:rsidP="00EB4B73">
            <w:r>
              <w:t>QM ID:</w:t>
            </w:r>
          </w:p>
        </w:tc>
        <w:tc>
          <w:tcPr>
            <w:tcW w:w="7218" w:type="dxa"/>
          </w:tcPr>
          <w:p w:rsidR="008361FD" w:rsidRPr="00D34545" w:rsidRDefault="00A4605A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t>166021</w:t>
            </w:r>
          </w:p>
        </w:tc>
      </w:tr>
      <w:tr w:rsidR="00586A95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86A95" w:rsidRDefault="00586A95" w:rsidP="00EB4B73">
            <w:r>
              <w:t>Tester:</w:t>
            </w:r>
          </w:p>
        </w:tc>
        <w:tc>
          <w:tcPr>
            <w:tcW w:w="7218" w:type="dxa"/>
          </w:tcPr>
          <w:p w:rsidR="00586A95" w:rsidRPr="00687CD2" w:rsidRDefault="0031285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Samatha Girla</w:t>
            </w:r>
          </w:p>
        </w:tc>
      </w:tr>
      <w:tr w:rsidR="005B3C0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Environment:</w:t>
            </w:r>
          </w:p>
        </w:tc>
        <w:tc>
          <w:tcPr>
            <w:tcW w:w="7218" w:type="dxa"/>
          </w:tcPr>
          <w:p w:rsidR="005B3C0D" w:rsidRDefault="00C4632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DAYTSHR</w:t>
            </w:r>
          </w:p>
        </w:tc>
      </w:tr>
      <w:tr w:rsidR="005B3C0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Build :</w:t>
            </w:r>
          </w:p>
        </w:tc>
        <w:tc>
          <w:tcPr>
            <w:tcW w:w="7218" w:type="dxa"/>
          </w:tcPr>
          <w:p w:rsidR="005B3C0D" w:rsidRDefault="006A4F98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PSD_3_83_20171109.KID,PSO_7_505_20171109.KID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 xml:space="preserve">Use </w:t>
            </w:r>
            <w:r w:rsidR="00EB4B73" w:rsidRPr="00EB4B73">
              <w:t>Case Name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D34545" w:rsidRDefault="007B0964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6F88">
              <w:t>Enable electronic third-party billing for controlled substances</w:t>
            </w:r>
          </w:p>
        </w:tc>
      </w:tr>
      <w:tr w:rsidR="007C580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7C5803" w:rsidRPr="00EB4B73" w:rsidRDefault="007C5803" w:rsidP="007C5803">
            <w:r w:rsidRPr="00EB4B73">
              <w:t>Scenario</w:t>
            </w:r>
            <w:r>
              <w:t>:</w:t>
            </w:r>
          </w:p>
        </w:tc>
        <w:tc>
          <w:tcPr>
            <w:tcW w:w="7218" w:type="dxa"/>
          </w:tcPr>
          <w:p w:rsidR="007C5803" w:rsidRPr="00FF6F88" w:rsidRDefault="007C5803" w:rsidP="007C5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FF6F88">
              <w:rPr>
                <w:szCs w:val="20"/>
              </w:rPr>
              <w:t xml:space="preserve">As a VA Pharmacist, I need the Digitally Signed Control Substance Orders Report to include the ECME number so that I can demonstrate compliance with DEA regulations related to third-party insurance billing. </w:t>
            </w:r>
          </w:p>
        </w:tc>
      </w:tr>
      <w:tr w:rsidR="007C580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7C5803" w:rsidRPr="00EB4B73" w:rsidRDefault="007C5803" w:rsidP="007C5803">
            <w:r w:rsidRPr="00EB4B73">
              <w:t>Actors</w:t>
            </w:r>
            <w:r>
              <w:t>:</w:t>
            </w:r>
          </w:p>
        </w:tc>
        <w:tc>
          <w:tcPr>
            <w:tcW w:w="7218" w:type="dxa"/>
          </w:tcPr>
          <w:p w:rsidR="007C5803" w:rsidRPr="00EB4B73" w:rsidRDefault="007C5803" w:rsidP="007C5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Pharmacist</w:t>
            </w:r>
          </w:p>
        </w:tc>
      </w:tr>
      <w:tr w:rsidR="007C580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7C5803" w:rsidRPr="00EB4B73" w:rsidRDefault="007C5803" w:rsidP="007C5803">
            <w:r w:rsidRPr="00EB4B73">
              <w:lastRenderedPageBreak/>
              <w:t>Pre</w:t>
            </w:r>
            <w:r>
              <w:t>-C</w:t>
            </w:r>
            <w:r w:rsidRPr="00EB4B73">
              <w:t>ondition</w:t>
            </w:r>
            <w:r>
              <w:t>:</w:t>
            </w:r>
          </w:p>
        </w:tc>
        <w:tc>
          <w:tcPr>
            <w:tcW w:w="7218" w:type="dxa"/>
          </w:tcPr>
          <w:p w:rsidR="007C5803" w:rsidRPr="00D66D21" w:rsidRDefault="007C5803" w:rsidP="007C5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21">
              <w:t xml:space="preserve">The Pharmacist must have an active </w:t>
            </w:r>
            <w:proofErr w:type="spellStart"/>
            <w:r w:rsidRPr="00D66D21">
              <w:t>VistA</w:t>
            </w:r>
            <w:proofErr w:type="spellEnd"/>
            <w:r w:rsidRPr="00D66D21">
              <w:t xml:space="preserve"> account with access to the </w:t>
            </w:r>
            <w:proofErr w:type="spellStart"/>
            <w:r w:rsidRPr="00D66D21">
              <w:t>OneVA</w:t>
            </w:r>
            <w:proofErr w:type="spellEnd"/>
            <w:r w:rsidRPr="00D66D21">
              <w:t xml:space="preserve"> Pharmacy Program.</w:t>
            </w:r>
          </w:p>
          <w:p w:rsidR="007C5803" w:rsidRPr="00F65AB4" w:rsidRDefault="007C5803" w:rsidP="007C5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  <w:p w:rsidR="007C5803" w:rsidRDefault="007C5803" w:rsidP="007C5803">
            <w:pPr>
              <w:pStyle w:val="ListParagraph"/>
              <w:numPr>
                <w:ilvl w:val="0"/>
                <w:numId w:val="2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7C5803">
              <w:rPr>
                <w:szCs w:val="20"/>
              </w:rPr>
              <w:t>Digitally Signed Control Substance Orders without ECME number</w:t>
            </w:r>
          </w:p>
          <w:p w:rsidR="007C5803" w:rsidRDefault="007C5803" w:rsidP="007C5803">
            <w:pPr>
              <w:pStyle w:val="ListParagraph"/>
              <w:numPr>
                <w:ilvl w:val="0"/>
                <w:numId w:val="2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7C5803">
              <w:rPr>
                <w:szCs w:val="20"/>
              </w:rPr>
              <w:t>Digitally Signed Control Substance Orders</w:t>
            </w:r>
            <w:r>
              <w:rPr>
                <w:szCs w:val="20"/>
              </w:rPr>
              <w:t xml:space="preserve"> with</w:t>
            </w:r>
            <w:r w:rsidRPr="007C5803">
              <w:rPr>
                <w:szCs w:val="20"/>
              </w:rPr>
              <w:t xml:space="preserve"> ECME number</w:t>
            </w:r>
          </w:p>
          <w:p w:rsidR="007C5803" w:rsidRPr="007C5803" w:rsidRDefault="007C5803" w:rsidP="007C5803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  <w:p w:rsidR="007C5803" w:rsidRPr="00EB4B73" w:rsidRDefault="007C5803" w:rsidP="007C5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C5803" w:rsidRPr="00C42907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7C5803" w:rsidRPr="00C42907" w:rsidRDefault="007C5803" w:rsidP="007C5803">
            <w:r>
              <w:t>Post-Condition</w:t>
            </w:r>
          </w:p>
        </w:tc>
        <w:tc>
          <w:tcPr>
            <w:tcW w:w="7218" w:type="dxa"/>
          </w:tcPr>
          <w:p w:rsidR="007C5803" w:rsidRPr="00C42907" w:rsidRDefault="007C5803" w:rsidP="005164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6962">
              <w:t xml:space="preserve">Upon entry of valid access and verify codes on </w:t>
            </w:r>
            <w:proofErr w:type="spellStart"/>
            <w:r w:rsidRPr="00746962">
              <w:t>OutPatient</w:t>
            </w:r>
            <w:proofErr w:type="spellEnd"/>
            <w:r w:rsidRPr="00746962">
              <w:t xml:space="preserve"> Pharmacy Pre</w:t>
            </w:r>
            <w:r>
              <w:t>script</w:t>
            </w:r>
            <w:r w:rsidR="005164B5">
              <w:t xml:space="preserve">ion Processing system </w:t>
            </w:r>
            <w:r>
              <w:t xml:space="preserve"> should</w:t>
            </w:r>
            <w:r w:rsidRPr="005B2F54">
              <w:t xml:space="preserve"> </w:t>
            </w:r>
            <w:r w:rsidR="005164B5">
              <w:t>allow</w:t>
            </w:r>
            <w:r w:rsidR="005164B5" w:rsidRPr="00FF6F88">
              <w:rPr>
                <w:szCs w:val="20"/>
              </w:rPr>
              <w:t xml:space="preserve"> </w:t>
            </w:r>
            <w:r w:rsidR="005164B5">
              <w:rPr>
                <w:szCs w:val="20"/>
              </w:rPr>
              <w:t xml:space="preserve">to view </w:t>
            </w:r>
            <w:r w:rsidR="005164B5" w:rsidRPr="00FF6F88">
              <w:rPr>
                <w:szCs w:val="20"/>
              </w:rPr>
              <w:t>Digitally Signed Control Substance Orders Report to include the ECME number</w:t>
            </w:r>
            <w:r>
              <w:t>.</w:t>
            </w:r>
          </w:p>
        </w:tc>
      </w:tr>
    </w:tbl>
    <w:p w:rsidR="00C42907" w:rsidRDefault="00C42907" w:rsidP="00F16735"/>
    <w:tbl>
      <w:tblPr>
        <w:tblStyle w:val="ListTable6Colorful1"/>
        <w:tblW w:w="5000" w:type="pct"/>
        <w:tblLook w:val="04A0" w:firstRow="1" w:lastRow="0" w:firstColumn="1" w:lastColumn="0" w:noHBand="0" w:noVBand="1"/>
      </w:tblPr>
      <w:tblGrid>
        <w:gridCol w:w="816"/>
        <w:gridCol w:w="7435"/>
        <w:gridCol w:w="730"/>
        <w:gridCol w:w="595"/>
      </w:tblGrid>
      <w:tr w:rsidR="00FA5037" w:rsidRPr="00457F69" w:rsidTr="00C438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shd w:val="clear" w:color="auto" w:fill="auto"/>
          </w:tcPr>
          <w:p w:rsidR="00FA5037" w:rsidRPr="00457F69" w:rsidRDefault="00FA5037" w:rsidP="00665245">
            <w:r w:rsidRPr="00457F69">
              <w:t>Steps</w:t>
            </w:r>
          </w:p>
        </w:tc>
        <w:tc>
          <w:tcPr>
            <w:tcW w:w="4051" w:type="pct"/>
            <w:shd w:val="clear" w:color="auto" w:fill="auto"/>
          </w:tcPr>
          <w:p w:rsidR="00FA5037" w:rsidRPr="00457F69" w:rsidRDefault="00FA5037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3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268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Fail</w:t>
            </w:r>
          </w:p>
        </w:tc>
      </w:tr>
      <w:tr w:rsidR="00FA5037" w:rsidRPr="00457F69" w:rsidTr="00C438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 w:val="restart"/>
            <w:shd w:val="clear" w:color="auto" w:fill="auto"/>
          </w:tcPr>
          <w:p w:rsidR="00FA5037" w:rsidRPr="008543A8" w:rsidRDefault="00FA5037" w:rsidP="00457F69">
            <w:pPr>
              <w:pStyle w:val="ListNumber"/>
            </w:pPr>
          </w:p>
        </w:tc>
        <w:tc>
          <w:tcPr>
            <w:tcW w:w="4051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23" w:type="pct"/>
            <w:vMerge w:val="restart"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 w:val="restart"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C438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FA5037" w:rsidRPr="00067430" w:rsidRDefault="00D21F5C" w:rsidP="005B2F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Log into the ‘HOST’ system </w:t>
            </w:r>
            <w:proofErr w:type="gramStart"/>
            <w:r w:rsidR="005B2F54">
              <w:rPr>
                <w:color w:val="auto"/>
              </w:rPr>
              <w:t>DAYTSHR</w:t>
            </w:r>
            <w:r w:rsidRPr="00D21F5C">
              <w:rPr>
                <w:color w:val="auto"/>
              </w:rPr>
              <w:t xml:space="preserve"> .</w:t>
            </w:r>
            <w:proofErr w:type="gramEnd"/>
            <w:r w:rsidRPr="00D21F5C">
              <w:rPr>
                <w:color w:val="auto"/>
              </w:rPr>
              <w:t xml:space="preserve"> </w:t>
            </w:r>
          </w:p>
        </w:tc>
        <w:tc>
          <w:tcPr>
            <w:tcW w:w="323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5037" w:rsidRPr="00457F69" w:rsidTr="00C438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3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C438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FA5037" w:rsidRDefault="00FA5037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The ‘HOST’ system will be the system that ‘owns’ the prescription, or where the prescription was original written.</w:t>
            </w:r>
          </w:p>
        </w:tc>
        <w:tc>
          <w:tcPr>
            <w:tcW w:w="323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C438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 w:val="restart"/>
            <w:shd w:val="clear" w:color="auto" w:fill="auto"/>
          </w:tcPr>
          <w:p w:rsidR="003E19BB" w:rsidRPr="008543A8" w:rsidRDefault="003E19BB" w:rsidP="00457F69">
            <w:pPr>
              <w:pStyle w:val="ListNumber"/>
            </w:pPr>
          </w:p>
        </w:tc>
        <w:tc>
          <w:tcPr>
            <w:tcW w:w="4051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23" w:type="pct"/>
            <w:vMerge w:val="restart"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 w:val="restart"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C438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Enter your access/verify code(s).</w:t>
            </w:r>
          </w:p>
        </w:tc>
        <w:tc>
          <w:tcPr>
            <w:tcW w:w="323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C438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3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C438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User it taken to the default </w:t>
            </w:r>
            <w:proofErr w:type="gramStart"/>
            <w:r w:rsidRPr="00D21F5C">
              <w:rPr>
                <w:color w:val="auto"/>
              </w:rPr>
              <w:t>menu  prompt</w:t>
            </w:r>
            <w:proofErr w:type="gramEnd"/>
            <w:r w:rsidRPr="00D21F5C">
              <w:rPr>
                <w:color w:val="auto"/>
              </w:rPr>
              <w:t>.</w:t>
            </w:r>
          </w:p>
        </w:tc>
        <w:tc>
          <w:tcPr>
            <w:tcW w:w="323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A03B5" w:rsidRPr="00457F69" w:rsidTr="00C438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 w:val="restart"/>
            <w:shd w:val="clear" w:color="auto" w:fill="auto"/>
          </w:tcPr>
          <w:p w:rsidR="002A03B5" w:rsidRPr="008543A8" w:rsidRDefault="002A03B5" w:rsidP="00457F69">
            <w:pPr>
              <w:pStyle w:val="ListNumber"/>
            </w:pPr>
          </w:p>
        </w:tc>
        <w:tc>
          <w:tcPr>
            <w:tcW w:w="4051" w:type="pct"/>
            <w:shd w:val="clear" w:color="auto" w:fill="auto"/>
          </w:tcPr>
          <w:p w:rsidR="002A03B5" w:rsidRPr="00067430" w:rsidRDefault="002A03B5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23" w:type="pct"/>
            <w:vMerge w:val="restart"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 w:val="restart"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A03B5" w:rsidRPr="00457F69" w:rsidTr="00C438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364568" w:rsidRPr="003D5445" w:rsidRDefault="00364568" w:rsidP="00364568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b/>
                <w:bCs/>
                <w:color w:val="FF0000"/>
                <w:sz w:val="20"/>
                <w:szCs w:val="20"/>
              </w:rPr>
            </w:pPr>
            <w:r w:rsidRPr="00FF50DA">
              <w:rPr>
                <w:color w:val="auto"/>
              </w:rPr>
              <w:t>When prompted ‘</w:t>
            </w:r>
            <w:r>
              <w:rPr>
                <w:rFonts w:ascii="r_ansi" w:hAnsi="r_ansi" w:cs="r_ansi"/>
                <w:sz w:val="20"/>
                <w:szCs w:val="20"/>
              </w:rPr>
              <w:t>ISPA04:DAYTSHR&gt;’ D ^XUP</w:t>
            </w:r>
          </w:p>
          <w:p w:rsidR="002A03B5" w:rsidRPr="00067430" w:rsidRDefault="00364568" w:rsidP="003645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:”, press &lt;return&gt;</w:t>
            </w:r>
          </w:p>
        </w:tc>
        <w:tc>
          <w:tcPr>
            <w:tcW w:w="323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A03B5" w:rsidRPr="00457F69" w:rsidTr="00C438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2A03B5" w:rsidRPr="00067430" w:rsidRDefault="002A03B5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3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A03B5" w:rsidRPr="00457F69" w:rsidTr="00C438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2A03B5" w:rsidRPr="00067430" w:rsidRDefault="00D21F5C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User is</w:t>
            </w:r>
            <w:r w:rsidRPr="00D21F5C">
              <w:rPr>
                <w:color w:val="auto"/>
              </w:rPr>
              <w:t xml:space="preserve"> taken to the default </w:t>
            </w:r>
            <w:proofErr w:type="gramStart"/>
            <w:r w:rsidRPr="00D21F5C">
              <w:rPr>
                <w:color w:val="auto"/>
              </w:rPr>
              <w:t>menu  prompt</w:t>
            </w:r>
            <w:proofErr w:type="gramEnd"/>
            <w:r w:rsidRPr="00D21F5C">
              <w:rPr>
                <w:color w:val="auto"/>
              </w:rPr>
              <w:t>.</w:t>
            </w:r>
          </w:p>
        </w:tc>
        <w:tc>
          <w:tcPr>
            <w:tcW w:w="323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011F" w:rsidRPr="00457F69" w:rsidTr="00C438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 w:val="restart"/>
            <w:shd w:val="clear" w:color="auto" w:fill="auto"/>
          </w:tcPr>
          <w:p w:rsidR="00D0011F" w:rsidRPr="008543A8" w:rsidRDefault="00D0011F" w:rsidP="00457F69">
            <w:pPr>
              <w:pStyle w:val="ListNumber"/>
            </w:pPr>
          </w:p>
        </w:tc>
        <w:tc>
          <w:tcPr>
            <w:tcW w:w="4051" w:type="pct"/>
            <w:shd w:val="clear" w:color="auto" w:fill="auto"/>
          </w:tcPr>
          <w:p w:rsidR="00D0011F" w:rsidRDefault="00D0011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23" w:type="pct"/>
            <w:vMerge w:val="restart"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 w:val="restart"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011F" w:rsidRPr="00457F69" w:rsidTr="00C438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D0011F" w:rsidRPr="008543A8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D0011F" w:rsidRPr="00067430" w:rsidRDefault="004E3759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Lucida Console" w:hAnsi="Lucida Console"/>
                <w:sz w:val="20"/>
                <w:szCs w:val="20"/>
              </w:rPr>
              <w:t>Select OPTION NAME:PSD DIGITALLY SIGNED ORDERS    </w:t>
            </w:r>
          </w:p>
        </w:tc>
        <w:tc>
          <w:tcPr>
            <w:tcW w:w="323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011F" w:rsidRPr="00457F69" w:rsidTr="00C438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D0011F" w:rsidRPr="008543A8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D0011F" w:rsidRDefault="00D0011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3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011F" w:rsidRPr="00457F69" w:rsidTr="00C438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D0011F" w:rsidRPr="008543A8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D0011F" w:rsidRDefault="004E3759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Lucida Console" w:hAnsi="Lucida Console"/>
                <w:sz w:val="20"/>
                <w:szCs w:val="20"/>
              </w:rPr>
              <w:t>Enter Controlled Substances Inpatient Site Name:   </w:t>
            </w:r>
          </w:p>
        </w:tc>
        <w:tc>
          <w:tcPr>
            <w:tcW w:w="323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EFD" w:rsidRPr="00457F69" w:rsidTr="00C438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 w:val="restart"/>
            <w:shd w:val="clear" w:color="auto" w:fill="auto"/>
          </w:tcPr>
          <w:p w:rsidR="00EE6EFD" w:rsidRPr="008543A8" w:rsidRDefault="00EE6EFD" w:rsidP="00457F69">
            <w:pPr>
              <w:pStyle w:val="ListNumber"/>
            </w:pPr>
          </w:p>
        </w:tc>
        <w:tc>
          <w:tcPr>
            <w:tcW w:w="4051" w:type="pct"/>
            <w:shd w:val="clear" w:color="auto" w:fill="auto"/>
          </w:tcPr>
          <w:p w:rsidR="00EE6EFD" w:rsidRDefault="00EE6EF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23" w:type="pct"/>
            <w:vMerge w:val="restart"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 w:val="restart"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E6EFD" w:rsidRPr="00457F69" w:rsidTr="00C438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EE6EFD" w:rsidRPr="008543A8" w:rsidRDefault="00EE6EFD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EE6EFD" w:rsidRPr="00067430" w:rsidRDefault="004E3759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Lucida Console" w:hAnsi="Lucida Console"/>
                <w:sz w:val="20"/>
                <w:szCs w:val="20"/>
              </w:rPr>
              <w:t>Enter Controlled Substances Inpatient Site Name:   DAYTON</w:t>
            </w:r>
          </w:p>
        </w:tc>
        <w:tc>
          <w:tcPr>
            <w:tcW w:w="323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EFD" w:rsidRPr="00457F69" w:rsidTr="00C438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EE6EFD" w:rsidRPr="008543A8" w:rsidRDefault="00EE6EFD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EE6EFD" w:rsidRDefault="00EE6EF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3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E6EFD" w:rsidRPr="00457F69" w:rsidTr="00C438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EE6EFD" w:rsidRPr="008543A8" w:rsidRDefault="00EE6EFD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EE6EFD" w:rsidRDefault="004E3759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Lucida Console" w:hAnsi="Lucida Console"/>
                <w:sz w:val="20"/>
                <w:szCs w:val="20"/>
              </w:rPr>
              <w:t>Select Default Dispensing Site:   </w:t>
            </w:r>
          </w:p>
        </w:tc>
        <w:tc>
          <w:tcPr>
            <w:tcW w:w="323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6B4F" w:rsidRPr="00457F69" w:rsidTr="00C438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 w:val="restart"/>
            <w:shd w:val="clear" w:color="auto" w:fill="auto"/>
          </w:tcPr>
          <w:p w:rsidR="00786B4F" w:rsidRPr="008543A8" w:rsidRDefault="00786B4F" w:rsidP="00457F69">
            <w:pPr>
              <w:pStyle w:val="ListNumber"/>
            </w:pPr>
          </w:p>
        </w:tc>
        <w:tc>
          <w:tcPr>
            <w:tcW w:w="4051" w:type="pct"/>
            <w:shd w:val="clear" w:color="auto" w:fill="auto"/>
          </w:tcPr>
          <w:p w:rsidR="00786B4F" w:rsidRDefault="00786B4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23" w:type="pct"/>
            <w:vMerge w:val="restart"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 w:val="restart"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6B4F" w:rsidRPr="00457F69" w:rsidTr="00C438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786B4F" w:rsidRPr="008543A8" w:rsidRDefault="00786B4F" w:rsidP="00786B4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786B4F" w:rsidRPr="00067430" w:rsidRDefault="004E3759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Lucida Console" w:hAnsi="Lucida Console"/>
                <w:sz w:val="20"/>
                <w:szCs w:val="20"/>
              </w:rPr>
              <w:t>Select Default Dispensing Site: OUTPATIENT VAULT   </w:t>
            </w:r>
          </w:p>
        </w:tc>
        <w:tc>
          <w:tcPr>
            <w:tcW w:w="323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6B4F" w:rsidRPr="00457F69" w:rsidTr="00C438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786B4F" w:rsidRPr="008543A8" w:rsidRDefault="00786B4F" w:rsidP="00786B4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786B4F" w:rsidRDefault="00786B4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3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6B4F" w:rsidRPr="00457F69" w:rsidTr="00C438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786B4F" w:rsidRPr="008543A8" w:rsidRDefault="00786B4F" w:rsidP="00786B4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786B4F" w:rsidRDefault="004E3759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Lucida Console" w:hAnsi="Lucida Console"/>
                <w:sz w:val="20"/>
                <w:szCs w:val="20"/>
              </w:rPr>
              <w:t>Division:   </w:t>
            </w:r>
          </w:p>
        </w:tc>
        <w:tc>
          <w:tcPr>
            <w:tcW w:w="323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5B94" w:rsidRPr="00457F69" w:rsidTr="00C438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 w:val="restart"/>
            <w:shd w:val="clear" w:color="auto" w:fill="auto"/>
          </w:tcPr>
          <w:p w:rsidR="003F5B94" w:rsidRPr="008543A8" w:rsidRDefault="003F5B94" w:rsidP="00457F69">
            <w:pPr>
              <w:pStyle w:val="ListNumber"/>
            </w:pPr>
          </w:p>
        </w:tc>
        <w:tc>
          <w:tcPr>
            <w:tcW w:w="4051" w:type="pct"/>
            <w:shd w:val="clear" w:color="auto" w:fill="auto"/>
          </w:tcPr>
          <w:p w:rsidR="003F5B94" w:rsidRDefault="003F5B94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23" w:type="pct"/>
            <w:vMerge w:val="restart"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 w:val="restart"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F5B94" w:rsidRPr="00457F69" w:rsidTr="00C438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3F5B94" w:rsidRPr="008543A8" w:rsidRDefault="003F5B94" w:rsidP="003F5B9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3F5B94" w:rsidRPr="00067430" w:rsidRDefault="004E3759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Lucida Console" w:hAnsi="Lucida Console"/>
                <w:sz w:val="20"/>
                <w:szCs w:val="20"/>
              </w:rPr>
              <w:t>Division:  DAYTON</w:t>
            </w:r>
          </w:p>
        </w:tc>
        <w:tc>
          <w:tcPr>
            <w:tcW w:w="323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5B94" w:rsidRPr="00457F69" w:rsidTr="00C438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3F5B94" w:rsidRPr="008543A8" w:rsidRDefault="003F5B94" w:rsidP="003F5B9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3F5B94" w:rsidRDefault="003F5B94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3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F5B94" w:rsidRPr="00457F69" w:rsidTr="00C438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3F5B94" w:rsidRPr="008543A8" w:rsidRDefault="003F5B94" w:rsidP="003F5B9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4E3759" w:rsidRDefault="004E3759" w:rsidP="004E375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Division:    DAYTON  552  </w:t>
            </w:r>
          </w:p>
          <w:p w:rsidR="004E3759" w:rsidRDefault="004E3759" w:rsidP="004E375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4E3759" w:rsidRDefault="004E3759" w:rsidP="004E375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    You are logged on under the DAYTON division.</w:t>
            </w:r>
          </w:p>
          <w:p w:rsidR="004E3759" w:rsidRDefault="004E3759" w:rsidP="004E375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4E3759" w:rsidRDefault="004E3759" w:rsidP="004E375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3F5B94" w:rsidRDefault="004E3759" w:rsidP="004E3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Start Date:</w:t>
            </w:r>
          </w:p>
        </w:tc>
        <w:tc>
          <w:tcPr>
            <w:tcW w:w="323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3F5B94" w:rsidRPr="008543A8" w:rsidRDefault="003F5B94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21F5C" w:rsidRPr="00457F69" w:rsidTr="00C438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 w:val="restart"/>
            <w:shd w:val="clear" w:color="auto" w:fill="auto"/>
          </w:tcPr>
          <w:p w:rsidR="00D21F5C" w:rsidRPr="008543A8" w:rsidRDefault="00D21F5C" w:rsidP="00457F69">
            <w:pPr>
              <w:pStyle w:val="ListNumber"/>
            </w:pPr>
          </w:p>
        </w:tc>
        <w:tc>
          <w:tcPr>
            <w:tcW w:w="4051" w:type="pct"/>
            <w:shd w:val="clear" w:color="auto" w:fill="auto"/>
          </w:tcPr>
          <w:p w:rsidR="00D21F5C" w:rsidRDefault="00D21F5C" w:rsidP="007276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23" w:type="pct"/>
            <w:vMerge w:val="restart"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 w:val="restart"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F50DA" w:rsidRPr="00457F69" w:rsidTr="00C438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FF50DA" w:rsidRPr="008543A8" w:rsidRDefault="00FF50DA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FF50DA" w:rsidRPr="00067430" w:rsidRDefault="00ED44B3" w:rsidP="007276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Start Date:T-60</w:t>
            </w:r>
          </w:p>
        </w:tc>
        <w:tc>
          <w:tcPr>
            <w:tcW w:w="323" w:type="pct"/>
            <w:vMerge/>
            <w:shd w:val="clear" w:color="auto" w:fill="auto"/>
          </w:tcPr>
          <w:p w:rsidR="00FF50DA" w:rsidRPr="008543A8" w:rsidRDefault="00FF50DA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FF50DA" w:rsidRPr="008543A8" w:rsidRDefault="00FF50DA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21F5C" w:rsidRPr="00457F69" w:rsidTr="00C438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D21F5C" w:rsidRPr="008543A8" w:rsidRDefault="00D21F5C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D21F5C" w:rsidRDefault="00FF50DA" w:rsidP="007276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3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21F5C" w:rsidRPr="00457F69" w:rsidTr="00C438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D21F5C" w:rsidRPr="008543A8" w:rsidRDefault="00D21F5C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D21F5C" w:rsidRDefault="00ED44B3" w:rsidP="007276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End Date:</w:t>
            </w:r>
          </w:p>
        </w:tc>
        <w:tc>
          <w:tcPr>
            <w:tcW w:w="323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2B16" w:rsidRPr="00457F69" w:rsidTr="00C438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 w:val="restart"/>
            <w:shd w:val="clear" w:color="auto" w:fill="auto"/>
          </w:tcPr>
          <w:p w:rsidR="005E2B16" w:rsidRPr="008543A8" w:rsidRDefault="005E2B16" w:rsidP="00665245">
            <w:pPr>
              <w:pStyle w:val="ListNumber"/>
            </w:pPr>
          </w:p>
        </w:tc>
        <w:tc>
          <w:tcPr>
            <w:tcW w:w="4051" w:type="pct"/>
            <w:shd w:val="clear" w:color="auto" w:fill="auto"/>
          </w:tcPr>
          <w:p w:rsidR="005E2B16" w:rsidRDefault="005E2B16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23" w:type="pct"/>
            <w:vMerge w:val="restart"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 w:val="restart"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C438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C72523" w:rsidRPr="008543A8" w:rsidRDefault="00C72523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C72523" w:rsidRPr="00067430" w:rsidRDefault="00ED44B3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End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Date:T</w:t>
            </w:r>
            <w:proofErr w:type="spellEnd"/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(TODAY)</w:t>
            </w:r>
          </w:p>
        </w:tc>
        <w:tc>
          <w:tcPr>
            <w:tcW w:w="323" w:type="pct"/>
            <w:vMerge/>
            <w:shd w:val="clear" w:color="auto" w:fill="auto"/>
          </w:tcPr>
          <w:p w:rsidR="00C72523" w:rsidRPr="008543A8" w:rsidRDefault="00C7252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C72523" w:rsidRPr="008543A8" w:rsidRDefault="00C7252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2B16" w:rsidRPr="00457F69" w:rsidTr="00C438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5E2B16" w:rsidRPr="008543A8" w:rsidRDefault="005E2B16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5E2B16" w:rsidRDefault="005E2B16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3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E2B16" w:rsidRPr="00457F69" w:rsidTr="00C438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5E2B16" w:rsidRPr="008543A8" w:rsidRDefault="005E2B16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5E2B16" w:rsidRDefault="00ED44B3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 xml:space="preserve">Press &lt;Return&gt; until you see the prompt </w:t>
            </w:r>
            <w:r>
              <w:rPr>
                <w:rFonts w:ascii="Lucida Console" w:hAnsi="Lucida Console"/>
                <w:sz w:val="20"/>
                <w:szCs w:val="20"/>
              </w:rPr>
              <w:t>Select DRUG:</w:t>
            </w:r>
          </w:p>
        </w:tc>
        <w:tc>
          <w:tcPr>
            <w:tcW w:w="323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C438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 w:val="restart"/>
            <w:shd w:val="clear" w:color="auto" w:fill="auto"/>
          </w:tcPr>
          <w:p w:rsidR="00C72523" w:rsidRPr="008543A8" w:rsidRDefault="00C72523" w:rsidP="00457F69">
            <w:pPr>
              <w:pStyle w:val="ListNumber"/>
            </w:pPr>
          </w:p>
        </w:tc>
        <w:tc>
          <w:tcPr>
            <w:tcW w:w="4051" w:type="pct"/>
            <w:shd w:val="clear" w:color="auto" w:fill="auto"/>
          </w:tcPr>
          <w:p w:rsidR="00C72523" w:rsidRDefault="00C72523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23" w:type="pct"/>
            <w:vMerge w:val="restart"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 w:val="restart"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C438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C72523" w:rsidRPr="00ED44B3" w:rsidRDefault="00ED44B3" w:rsidP="00ED44B3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Console" w:hAnsi="Lucida Console"/>
                <w:sz w:val="20"/>
                <w:szCs w:val="20"/>
              </w:rPr>
            </w:pPr>
            <w:r>
              <w:rPr>
                <w:rFonts w:ascii="Lucida Console" w:hAnsi="Lucida Console"/>
                <w:sz w:val="20"/>
                <w:szCs w:val="20"/>
              </w:rPr>
              <w:t>Select DRUG: ^ALL and press &lt;Return&gt;</w:t>
            </w:r>
          </w:p>
        </w:tc>
        <w:tc>
          <w:tcPr>
            <w:tcW w:w="323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C438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C72523" w:rsidRDefault="00C72523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3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C438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C72523" w:rsidRDefault="00ED44B3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Within Drug, Sort By:</w:t>
            </w:r>
          </w:p>
        </w:tc>
        <w:tc>
          <w:tcPr>
            <w:tcW w:w="323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C438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 w:val="restart"/>
            <w:shd w:val="clear" w:color="auto" w:fill="auto"/>
          </w:tcPr>
          <w:p w:rsidR="006406DC" w:rsidRPr="008543A8" w:rsidRDefault="006406DC" w:rsidP="00665245">
            <w:pPr>
              <w:pStyle w:val="ListNumber"/>
            </w:pPr>
          </w:p>
        </w:tc>
        <w:tc>
          <w:tcPr>
            <w:tcW w:w="4051" w:type="pct"/>
            <w:shd w:val="clear" w:color="auto" w:fill="auto"/>
          </w:tcPr>
          <w:p w:rsidR="006406DC" w:rsidRPr="00067430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23" w:type="pct"/>
            <w:vMerge w:val="restart"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 w:val="restart"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C438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6406DC" w:rsidRPr="00067430" w:rsidRDefault="00ED44B3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Press &lt;Return&gt;</w:t>
            </w:r>
          </w:p>
        </w:tc>
        <w:tc>
          <w:tcPr>
            <w:tcW w:w="323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C438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6406DC" w:rsidRPr="00067430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3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C438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ED44B3" w:rsidRDefault="00ED44B3" w:rsidP="00ED44B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You have selected the following:</w:t>
            </w:r>
          </w:p>
          <w:p w:rsidR="00ED44B3" w:rsidRDefault="00ED44B3" w:rsidP="00ED44B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ED44B3" w:rsidRDefault="00ED44B3" w:rsidP="00ED44B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Drug</w:t>
            </w:r>
          </w:p>
          <w:p w:rsidR="00ED44B3" w:rsidRDefault="00ED44B3" w:rsidP="00ED44B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  <w:p w:rsidR="006406DC" w:rsidRPr="00067430" w:rsidRDefault="00ED44B3" w:rsidP="00ED44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Continue to print</w:t>
            </w:r>
            <w:proofErr w:type="gramStart"/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:?</w:t>
            </w:r>
            <w:proofErr w:type="gramEnd"/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Y//</w:t>
            </w:r>
          </w:p>
        </w:tc>
        <w:tc>
          <w:tcPr>
            <w:tcW w:w="323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C438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 w:val="restart"/>
            <w:shd w:val="clear" w:color="auto" w:fill="auto"/>
          </w:tcPr>
          <w:p w:rsidR="006406DC" w:rsidRPr="008543A8" w:rsidRDefault="006406DC" w:rsidP="00665245">
            <w:pPr>
              <w:pStyle w:val="ListNumber"/>
            </w:pPr>
          </w:p>
        </w:tc>
        <w:tc>
          <w:tcPr>
            <w:tcW w:w="4051" w:type="pct"/>
            <w:shd w:val="clear" w:color="auto" w:fill="auto"/>
          </w:tcPr>
          <w:p w:rsidR="006406DC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23" w:type="pct"/>
            <w:vMerge w:val="restart"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 w:val="restart"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C438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6406DC" w:rsidRPr="00067430" w:rsidRDefault="00ED44B3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 xml:space="preserve">Press &lt;Return&gt; until you see the </w:t>
            </w:r>
            <w:r>
              <w:rPr>
                <w:rFonts w:ascii="Lucida Console" w:hAnsi="Lucida Console"/>
                <w:sz w:val="20"/>
                <w:szCs w:val="20"/>
              </w:rPr>
              <w:t xml:space="preserve">Digitally Signed CS Orders Report and verify ECME# should be </w:t>
            </w:r>
            <w:proofErr w:type="spellStart"/>
            <w:r>
              <w:rPr>
                <w:rFonts w:ascii="Lucida Console" w:hAnsi="Lucida Console"/>
                <w:sz w:val="20"/>
                <w:szCs w:val="20"/>
              </w:rPr>
              <w:t>blanck</w:t>
            </w:r>
            <w:proofErr w:type="spellEnd"/>
          </w:p>
        </w:tc>
        <w:tc>
          <w:tcPr>
            <w:tcW w:w="323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C438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6406DC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3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C438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ED44B3" w:rsidRDefault="00ED44B3" w:rsidP="00ED44B3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Console" w:hAnsi="Lucida Console"/>
                <w:sz w:val="20"/>
                <w:szCs w:val="20"/>
              </w:rPr>
            </w:pPr>
            <w:r>
              <w:rPr>
                <w:rFonts w:ascii="Lucida Console" w:hAnsi="Lucida Console"/>
                <w:sz w:val="20"/>
                <w:szCs w:val="20"/>
              </w:rPr>
              <w:t>Digitally Signed CS Orders Report for Division DAYTON               Page: 1</w:t>
            </w:r>
          </w:p>
          <w:p w:rsidR="00ED44B3" w:rsidRDefault="00ED44B3" w:rsidP="00ED44B3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Console" w:hAnsi="Lucida Console"/>
                <w:sz w:val="20"/>
                <w:szCs w:val="20"/>
              </w:rPr>
            </w:pPr>
            <w:r>
              <w:rPr>
                <w:rFonts w:ascii="Lucida Console" w:hAnsi="Lucida Console"/>
                <w:sz w:val="20"/>
                <w:szCs w:val="20"/>
              </w:rPr>
              <w:t>        Date Range: NOV 05, 2017 - JAN 04, 2018      Printed on: 01/04/18@13:05</w:t>
            </w:r>
          </w:p>
          <w:p w:rsidR="00ED44B3" w:rsidRDefault="00ED44B3" w:rsidP="00ED44B3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Console" w:hAnsi="Lucida Console"/>
                <w:sz w:val="20"/>
                <w:szCs w:val="20"/>
              </w:rPr>
            </w:pPr>
          </w:p>
          <w:p w:rsidR="00ED44B3" w:rsidRDefault="00ED44B3" w:rsidP="00ED44B3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Console" w:hAnsi="Lucida Console"/>
                <w:sz w:val="20"/>
                <w:szCs w:val="20"/>
              </w:rPr>
            </w:pPr>
            <w:r>
              <w:rPr>
                <w:rFonts w:ascii="Lucida Console" w:hAnsi="Lucida Console"/>
                <w:sz w:val="20"/>
                <w:szCs w:val="20"/>
              </w:rPr>
              <w:t>Processed Orders:</w:t>
            </w:r>
          </w:p>
          <w:p w:rsidR="00ED44B3" w:rsidRDefault="00ED44B3" w:rsidP="00ED44B3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Console" w:hAnsi="Lucida Console"/>
                <w:sz w:val="20"/>
                <w:szCs w:val="20"/>
              </w:rPr>
            </w:pPr>
          </w:p>
          <w:p w:rsidR="00ED44B3" w:rsidRDefault="00ED44B3" w:rsidP="00ED44B3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Console" w:hAnsi="Lucida Console"/>
                <w:sz w:val="20"/>
                <w:szCs w:val="20"/>
              </w:rPr>
            </w:pPr>
            <w:r>
              <w:rPr>
                <w:rFonts w:ascii="Lucida Console" w:hAnsi="Lucida Console"/>
                <w:sz w:val="20"/>
                <w:szCs w:val="20"/>
              </w:rPr>
              <w:t>  DRUG: DRONABINOL 2.5mg CAP                      CS Federal Schedule: 3</w:t>
            </w:r>
          </w:p>
          <w:p w:rsidR="00ED44B3" w:rsidRDefault="00ED44B3" w:rsidP="00ED44B3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Console" w:hAnsi="Lucida Console"/>
                <w:sz w:val="20"/>
                <w:szCs w:val="20"/>
              </w:rPr>
            </w:pPr>
            <w:r>
              <w:rPr>
                <w:rFonts w:ascii="Lucida Console" w:hAnsi="Lucida Console"/>
                <w:sz w:val="20"/>
                <w:szCs w:val="20"/>
              </w:rPr>
              <w:t>  Provider: FISHER,BRADLEY W                      DEA #: DT4567890</w:t>
            </w:r>
          </w:p>
          <w:p w:rsidR="00ED44B3" w:rsidRDefault="00ED44B3" w:rsidP="00ED44B3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Console" w:hAnsi="Lucida Console"/>
                <w:sz w:val="20"/>
                <w:szCs w:val="20"/>
              </w:rPr>
            </w:pPr>
            <w:r>
              <w:rPr>
                <w:rFonts w:ascii="Lucida Console" w:hAnsi="Lucida Console"/>
                <w:sz w:val="20"/>
                <w:szCs w:val="20"/>
              </w:rPr>
              <w:t>  Clinic: AC AMOD                                 Detox #: XT4567890</w:t>
            </w:r>
          </w:p>
          <w:p w:rsidR="00ED44B3" w:rsidRDefault="00ED44B3" w:rsidP="00ED44B3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Console" w:hAnsi="Lucida Console"/>
                <w:sz w:val="20"/>
                <w:szCs w:val="20"/>
              </w:rPr>
            </w:pPr>
            <w:r>
              <w:rPr>
                <w:rFonts w:ascii="Lucida Console" w:hAnsi="Lucida Console"/>
                <w:sz w:val="20"/>
                <w:szCs w:val="20"/>
              </w:rPr>
              <w:t>  Provider Address: DAYTSHR TEST LAB, DAYTON, OHIO, 45428</w:t>
            </w:r>
          </w:p>
          <w:p w:rsidR="00ED44B3" w:rsidRDefault="00ED44B3" w:rsidP="00ED44B3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Console" w:hAnsi="Lucida Console"/>
                <w:sz w:val="20"/>
                <w:szCs w:val="20"/>
              </w:rPr>
            </w:pPr>
            <w:r>
              <w:rPr>
                <w:rFonts w:ascii="Lucida Console" w:hAnsi="Lucida Console"/>
                <w:sz w:val="20"/>
                <w:szCs w:val="20"/>
              </w:rPr>
              <w:t>  CPRS Order #: 12981091                          Date Order Written: 12/13/17</w:t>
            </w:r>
          </w:p>
          <w:p w:rsidR="00ED44B3" w:rsidRDefault="00ED44B3" w:rsidP="00ED44B3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Console" w:hAnsi="Lucida Console"/>
                <w:sz w:val="20"/>
                <w:szCs w:val="20"/>
              </w:rPr>
            </w:pPr>
            <w:r>
              <w:rPr>
                <w:rFonts w:ascii="Lucida Console" w:hAnsi="Lucida Console"/>
                <w:sz w:val="20"/>
                <w:szCs w:val="20"/>
              </w:rPr>
              <w:t>  Patient Name: GRIMES,RICK SR                    PATIENT ID: G0777</w:t>
            </w:r>
          </w:p>
          <w:p w:rsidR="00ED44B3" w:rsidRDefault="00ED44B3" w:rsidP="00ED44B3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Console" w:hAnsi="Lucida Console"/>
                <w:sz w:val="20"/>
                <w:szCs w:val="20"/>
              </w:rPr>
            </w:pPr>
            <w:r>
              <w:rPr>
                <w:rFonts w:ascii="Lucida Console" w:hAnsi="Lucida Console"/>
                <w:sz w:val="20"/>
                <w:szCs w:val="20"/>
              </w:rPr>
              <w:t xml:space="preserve">  Patient Address: </w:t>
            </w:r>
            <w:r w:rsidR="00417492">
              <w:rPr>
                <w:rFonts w:ascii="Lucida Console" w:hAnsi="Lucida Console"/>
                <w:sz w:val="20"/>
                <w:szCs w:val="20"/>
              </w:rPr>
              <w:t>PII</w:t>
            </w:r>
          </w:p>
          <w:p w:rsidR="00ED44B3" w:rsidRDefault="00ED44B3" w:rsidP="00ED44B3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Console" w:hAnsi="Lucida Console"/>
                <w:sz w:val="20"/>
                <w:szCs w:val="20"/>
              </w:rPr>
            </w:pPr>
            <w:r>
              <w:rPr>
                <w:rFonts w:ascii="Lucida Console" w:hAnsi="Lucida Console"/>
                <w:sz w:val="20"/>
                <w:szCs w:val="20"/>
              </w:rPr>
              <w:t>  Rx #: 2719086</w:t>
            </w:r>
          </w:p>
          <w:p w:rsidR="00ED44B3" w:rsidRDefault="00ED44B3" w:rsidP="00ED44B3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Console" w:hAnsi="Lucida Console"/>
                <w:sz w:val="20"/>
                <w:szCs w:val="20"/>
              </w:rPr>
            </w:pPr>
            <w:r>
              <w:rPr>
                <w:rFonts w:ascii="Lucida Console" w:hAnsi="Lucida Console"/>
                <w:sz w:val="20"/>
                <w:szCs w:val="20"/>
              </w:rPr>
              <w:t xml:space="preserve">  </w:t>
            </w:r>
            <w:r w:rsidRPr="00ED44B3">
              <w:rPr>
                <w:rFonts w:ascii="Lucida Console" w:hAnsi="Lucida Console"/>
                <w:sz w:val="20"/>
                <w:szCs w:val="20"/>
                <w:highlight w:val="yellow"/>
              </w:rPr>
              <w:t>ECME #:</w:t>
            </w:r>
            <w:r>
              <w:rPr>
                <w:rFonts w:ascii="Lucida Console" w:hAnsi="Lucida Console"/>
                <w:sz w:val="20"/>
                <w:szCs w:val="20"/>
              </w:rPr>
              <w:t>                                         </w:t>
            </w:r>
            <w:proofErr w:type="spellStart"/>
            <w:r>
              <w:rPr>
                <w:rFonts w:ascii="Lucida Console" w:hAnsi="Lucida Console"/>
                <w:sz w:val="20"/>
                <w:szCs w:val="20"/>
              </w:rPr>
              <w:t>Qty</w:t>
            </w:r>
            <w:proofErr w:type="spellEnd"/>
            <w:r>
              <w:rPr>
                <w:rFonts w:ascii="Lucida Console" w:hAnsi="Lucida Console"/>
                <w:sz w:val="20"/>
                <w:szCs w:val="20"/>
              </w:rPr>
              <w:t>: 60</w:t>
            </w:r>
          </w:p>
          <w:p w:rsidR="00ED44B3" w:rsidRDefault="00ED44B3" w:rsidP="00ED44B3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Console" w:hAnsi="Lucida Console"/>
                <w:sz w:val="20"/>
                <w:szCs w:val="20"/>
              </w:rPr>
            </w:pPr>
            <w:r>
              <w:rPr>
                <w:rFonts w:ascii="Lucida Console" w:hAnsi="Lucida Console"/>
                <w:sz w:val="20"/>
                <w:szCs w:val="20"/>
              </w:rPr>
              <w:t>  SIG: TAKE ONE CAPSULE BY MOUTH TWICE A DAY</w:t>
            </w:r>
          </w:p>
          <w:p w:rsidR="00ED44B3" w:rsidRDefault="00ED44B3" w:rsidP="00ED44B3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Console" w:hAnsi="Lucida Console"/>
                <w:sz w:val="20"/>
                <w:szCs w:val="20"/>
              </w:rPr>
            </w:pPr>
            <w:r>
              <w:rPr>
                <w:rFonts w:ascii="Lucida Console" w:hAnsi="Lucida Console"/>
                <w:sz w:val="20"/>
                <w:szCs w:val="20"/>
              </w:rPr>
              <w:t xml:space="preserve">  Date </w:t>
            </w:r>
            <w:proofErr w:type="spellStart"/>
            <w:r>
              <w:rPr>
                <w:rFonts w:ascii="Lucida Console" w:hAnsi="Lucida Console"/>
                <w:sz w:val="20"/>
                <w:szCs w:val="20"/>
              </w:rPr>
              <w:t>Filled</w:t>
            </w:r>
            <w:proofErr w:type="spellEnd"/>
            <w:r>
              <w:rPr>
                <w:rFonts w:ascii="Lucida Console" w:hAnsi="Lucida Console"/>
                <w:sz w:val="20"/>
                <w:szCs w:val="20"/>
              </w:rPr>
              <w:t xml:space="preserve">: 12/13/17    # of Refills: 0        Date Released: </w:t>
            </w:r>
          </w:p>
          <w:p w:rsidR="00ED44B3" w:rsidRDefault="00ED44B3" w:rsidP="00ED44B3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Console" w:hAnsi="Lucida Console"/>
                <w:sz w:val="20"/>
                <w:szCs w:val="20"/>
              </w:rPr>
            </w:pPr>
            <w:r>
              <w:rPr>
                <w:rFonts w:ascii="Lucida Console" w:hAnsi="Lucida Console"/>
                <w:sz w:val="20"/>
                <w:szCs w:val="20"/>
              </w:rPr>
              <w:t>  Releasing Pharmacist:                           Valid PKI Certificate?: Yes</w:t>
            </w:r>
          </w:p>
          <w:p w:rsidR="00ED44B3" w:rsidRDefault="00ED44B3" w:rsidP="00ED44B3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Console" w:hAnsi="Lucida Console"/>
                <w:sz w:val="20"/>
                <w:szCs w:val="20"/>
              </w:rPr>
            </w:pPr>
            <w:r>
              <w:rPr>
                <w:rFonts w:ascii="Lucida Console" w:hAnsi="Lucida Console"/>
                <w:sz w:val="20"/>
                <w:szCs w:val="20"/>
              </w:rPr>
              <w:t>  Date Signature Validation Attempted by Pharmacy: 12/13/17</w:t>
            </w:r>
          </w:p>
          <w:p w:rsidR="00ED44B3" w:rsidRDefault="00ED44B3" w:rsidP="00ED44B3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Console" w:hAnsi="Lucida Console"/>
                <w:sz w:val="20"/>
                <w:szCs w:val="20"/>
              </w:rPr>
            </w:pPr>
            <w:r>
              <w:rPr>
                <w:rFonts w:ascii="Lucida Console" w:hAnsi="Lucida Console"/>
                <w:sz w:val="20"/>
                <w:szCs w:val="20"/>
              </w:rPr>
              <w:t>  CPRS Nature of Order: ELECTRONICALLY ENTERED    Order Status: ACTIVE</w:t>
            </w:r>
          </w:p>
          <w:p w:rsidR="00ED44B3" w:rsidRDefault="00ED44B3" w:rsidP="00ED44B3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Console" w:hAnsi="Lucida Console"/>
                <w:sz w:val="20"/>
                <w:szCs w:val="20"/>
              </w:rPr>
            </w:pPr>
            <w:r>
              <w:rPr>
                <w:rFonts w:ascii="Lucida Console" w:hAnsi="Lucida Console"/>
                <w:sz w:val="20"/>
                <w:szCs w:val="20"/>
              </w:rPr>
              <w:t>  Signature Status: Digitally Signed</w:t>
            </w:r>
          </w:p>
          <w:p w:rsidR="00ED44B3" w:rsidRDefault="00ED44B3" w:rsidP="00ED44B3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Console" w:hAnsi="Lucida Console"/>
                <w:sz w:val="20"/>
                <w:szCs w:val="20"/>
              </w:rPr>
            </w:pPr>
          </w:p>
          <w:p w:rsidR="00ED44B3" w:rsidRDefault="00ED44B3" w:rsidP="00ED44B3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Console" w:hAnsi="Lucida Console"/>
                <w:sz w:val="20"/>
                <w:szCs w:val="20"/>
              </w:rPr>
            </w:pPr>
            <w:r>
              <w:rPr>
                <w:rFonts w:ascii="Lucida Console" w:hAnsi="Lucida Console"/>
                <w:sz w:val="20"/>
                <w:szCs w:val="20"/>
              </w:rPr>
              <w:t xml:space="preserve">Press Return to Continue or ^ to Exit: </w:t>
            </w:r>
          </w:p>
          <w:p w:rsidR="00ED44B3" w:rsidRDefault="00ED44B3" w:rsidP="00ED44B3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Console" w:hAnsi="Lucida Console"/>
                <w:sz w:val="20"/>
                <w:szCs w:val="20"/>
              </w:rPr>
            </w:pPr>
          </w:p>
          <w:p w:rsidR="00ED44B3" w:rsidRDefault="00ED44B3" w:rsidP="00ED44B3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Console" w:hAnsi="Lucida Console"/>
                <w:sz w:val="20"/>
                <w:szCs w:val="20"/>
              </w:rPr>
            </w:pPr>
            <w:r>
              <w:rPr>
                <w:rFonts w:ascii="Lucida Console" w:hAnsi="Lucida Console"/>
                <w:sz w:val="20"/>
                <w:szCs w:val="20"/>
              </w:rPr>
              <w:t>ISPA04:DAYTSHR&gt;</w:t>
            </w:r>
          </w:p>
          <w:p w:rsidR="006406DC" w:rsidRDefault="006406DC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6199" w:rsidRPr="00457F69" w:rsidTr="00C438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 w:val="restart"/>
            <w:shd w:val="clear" w:color="auto" w:fill="auto"/>
          </w:tcPr>
          <w:p w:rsidR="00F96199" w:rsidRPr="008543A8" w:rsidRDefault="00F96199" w:rsidP="00665245">
            <w:pPr>
              <w:pStyle w:val="ListNumber"/>
            </w:pPr>
          </w:p>
        </w:tc>
        <w:tc>
          <w:tcPr>
            <w:tcW w:w="4051" w:type="pct"/>
            <w:shd w:val="clear" w:color="auto" w:fill="auto"/>
          </w:tcPr>
          <w:p w:rsidR="00F96199" w:rsidRDefault="00F96199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23" w:type="pct"/>
            <w:vMerge w:val="restart"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 w:val="restart"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6199" w:rsidRPr="00457F69" w:rsidTr="00C438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F96199" w:rsidRPr="008543A8" w:rsidRDefault="00F96199" w:rsidP="00F9619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F96199" w:rsidRDefault="00C438EA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^ for exit</w:t>
            </w:r>
          </w:p>
        </w:tc>
        <w:tc>
          <w:tcPr>
            <w:tcW w:w="323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6199" w:rsidRPr="00457F69" w:rsidTr="00C438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F96199" w:rsidRPr="008543A8" w:rsidRDefault="00F96199" w:rsidP="00F9619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F96199" w:rsidRDefault="00F96199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3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6199" w:rsidRPr="00457F69" w:rsidTr="00C438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F96199" w:rsidRPr="008543A8" w:rsidRDefault="00F96199" w:rsidP="00F9619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F96199" w:rsidRDefault="00C438EA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 xml:space="preserve">User able </w:t>
            </w:r>
            <w:proofErr w:type="gramStart"/>
            <w:r>
              <w:rPr>
                <w:color w:val="auto"/>
              </w:rPr>
              <w:t>exit ,</w:t>
            </w: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ISPA04:DAYTSHR</w:t>
            </w:r>
            <w:proofErr w:type="gramEnd"/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&gt;</w:t>
            </w:r>
            <w:r w:rsidR="00F96199" w:rsidRPr="00FF50DA">
              <w:rPr>
                <w:color w:val="auto"/>
              </w:rPr>
              <w:t>.</w:t>
            </w:r>
          </w:p>
        </w:tc>
        <w:tc>
          <w:tcPr>
            <w:tcW w:w="323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438EA" w:rsidRPr="00457F69" w:rsidTr="00C438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shd w:val="clear" w:color="auto" w:fill="auto"/>
          </w:tcPr>
          <w:p w:rsidR="00C438EA" w:rsidRPr="00C438EA" w:rsidRDefault="00C438EA" w:rsidP="00665245">
            <w:pPr>
              <w:rPr>
                <w:highlight w:val="green"/>
              </w:rPr>
            </w:pPr>
            <w:r w:rsidRPr="00C438EA">
              <w:rPr>
                <w:highlight w:val="green"/>
              </w:rPr>
              <w:t>Scenario 2: with ECME#</w:t>
            </w:r>
          </w:p>
          <w:p w:rsidR="00C438EA" w:rsidRPr="00C438EA" w:rsidRDefault="00C438EA" w:rsidP="00665245">
            <w:pPr>
              <w:jc w:val="center"/>
              <w:rPr>
                <w:highlight w:val="green"/>
              </w:rPr>
            </w:pPr>
          </w:p>
        </w:tc>
      </w:tr>
      <w:tr w:rsidR="001D1ED4" w:rsidRPr="00457F69" w:rsidTr="00C438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 w:val="restart"/>
            <w:shd w:val="clear" w:color="auto" w:fill="auto"/>
          </w:tcPr>
          <w:p w:rsidR="001D1ED4" w:rsidRPr="008543A8" w:rsidRDefault="001D1ED4" w:rsidP="001D1ED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1D1ED4" w:rsidRDefault="00C438EA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Repeat steps 3 to12</w:t>
            </w:r>
          </w:p>
        </w:tc>
        <w:tc>
          <w:tcPr>
            <w:tcW w:w="323" w:type="pct"/>
            <w:vMerge w:val="restart"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 w:val="restart"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D1ED4" w:rsidRPr="00457F69" w:rsidTr="00C438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1D1ED4" w:rsidRPr="008543A8" w:rsidRDefault="001D1ED4" w:rsidP="001D1ED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1D1ED4" w:rsidRDefault="001D1ED4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23" w:type="pct"/>
            <w:vMerge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D1ED4" w:rsidRPr="00457F69" w:rsidTr="00C438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" w:type="pct"/>
            <w:vMerge/>
            <w:shd w:val="clear" w:color="auto" w:fill="auto"/>
          </w:tcPr>
          <w:p w:rsidR="001D1ED4" w:rsidRPr="008543A8" w:rsidRDefault="001D1ED4" w:rsidP="001D1ED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4051" w:type="pct"/>
            <w:shd w:val="clear" w:color="auto" w:fill="auto"/>
          </w:tcPr>
          <w:p w:rsidR="00BD5B15" w:rsidRPr="00BD5B15" w:rsidRDefault="00BD5B15" w:rsidP="00BD5B15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D5B15">
              <w:rPr>
                <w:rFonts w:cstheme="minorHAnsi"/>
              </w:rPr>
              <w:t>Check that ECME# should be included</w:t>
            </w:r>
          </w:p>
          <w:p w:rsidR="00BD5B15" w:rsidRPr="00BD5B15" w:rsidRDefault="00BD5B15" w:rsidP="00BD5B15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D5B15" w:rsidRPr="00BD5B15" w:rsidRDefault="00BD5B15" w:rsidP="00BD5B15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D5B15">
              <w:rPr>
                <w:rFonts w:cstheme="minorHAnsi"/>
              </w:rPr>
              <w:t>Digitally Signed CS Orders Report for Division DAYTON               Page: 1</w:t>
            </w:r>
          </w:p>
          <w:p w:rsidR="00BD5B15" w:rsidRPr="00BD5B15" w:rsidRDefault="00BD5B15" w:rsidP="00BD5B15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D5B15">
              <w:rPr>
                <w:rFonts w:cstheme="minorHAnsi"/>
              </w:rPr>
              <w:t>        Date Range: NOV 05, 2017 - JAN 04, 2018      Printed on: 01/04/18@14:39</w:t>
            </w:r>
          </w:p>
          <w:p w:rsidR="00BD5B15" w:rsidRPr="00BD5B15" w:rsidRDefault="00BD5B15" w:rsidP="00BD5B15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D5B15" w:rsidRPr="00BD5B15" w:rsidRDefault="00BD5B15" w:rsidP="00BD5B15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D5B15">
              <w:rPr>
                <w:rFonts w:cstheme="minorHAnsi"/>
              </w:rPr>
              <w:t>Processed Orders:</w:t>
            </w:r>
          </w:p>
          <w:p w:rsidR="00BD5B15" w:rsidRPr="00BD5B15" w:rsidRDefault="00BD5B15" w:rsidP="00BD5B15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BD5B15" w:rsidRPr="00BD5B15" w:rsidRDefault="00BD5B15" w:rsidP="00BD5B15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D5B15">
              <w:rPr>
                <w:rFonts w:cstheme="minorHAnsi"/>
              </w:rPr>
              <w:t>  DRUG: DRONABINOL 2.5mg CAP                      CS Federal Schedule: 3</w:t>
            </w:r>
          </w:p>
          <w:p w:rsidR="00BD5B15" w:rsidRPr="00BD5B15" w:rsidRDefault="00BD5B15" w:rsidP="00BD5B15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D5B15">
              <w:rPr>
                <w:rFonts w:cstheme="minorHAnsi"/>
              </w:rPr>
              <w:t>  Provider: FISHER,BRADLEY W                      DEA #: DT4567890</w:t>
            </w:r>
          </w:p>
          <w:p w:rsidR="00BD5B15" w:rsidRPr="00BD5B15" w:rsidRDefault="00BD5B15" w:rsidP="00BD5B15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D5B15">
              <w:rPr>
                <w:rFonts w:cstheme="minorHAnsi"/>
              </w:rPr>
              <w:t>  Clinic: AC AMOD                                 Detox #: XT4567890</w:t>
            </w:r>
          </w:p>
          <w:p w:rsidR="00BD5B15" w:rsidRPr="00BD5B15" w:rsidRDefault="00BD5B15" w:rsidP="00BD5B15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D5B15">
              <w:rPr>
                <w:rFonts w:cstheme="minorHAnsi"/>
              </w:rPr>
              <w:t>  Provider Address: DAYTSHR TEST LAB, DAYTON, OHIO, 45428</w:t>
            </w:r>
          </w:p>
          <w:p w:rsidR="00BD5B15" w:rsidRPr="00BD5B15" w:rsidRDefault="00BD5B15" w:rsidP="00BD5B15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D5B15">
              <w:rPr>
                <w:rFonts w:cstheme="minorHAnsi"/>
              </w:rPr>
              <w:t>  CPRS Order #: 12981091                          Date Order Written: 12/13/17</w:t>
            </w:r>
          </w:p>
          <w:p w:rsidR="00BD5B15" w:rsidRPr="00BD5B15" w:rsidRDefault="00BD5B15" w:rsidP="00BD5B15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D5B15">
              <w:rPr>
                <w:rFonts w:cstheme="minorHAnsi"/>
              </w:rPr>
              <w:t>  Patient Name: GRIMES,RICK SR                    PATIENT ID: G0777</w:t>
            </w:r>
          </w:p>
          <w:p w:rsidR="00BD5B15" w:rsidRPr="00BD5B15" w:rsidRDefault="00BD5B15" w:rsidP="00BD5B15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D5B15">
              <w:rPr>
                <w:rFonts w:cstheme="minorHAnsi"/>
              </w:rPr>
              <w:t xml:space="preserve">  Patient Address: </w:t>
            </w:r>
            <w:r w:rsidR="0020084A">
              <w:rPr>
                <w:rFonts w:cstheme="minorHAnsi"/>
              </w:rPr>
              <w:t>PII</w:t>
            </w:r>
          </w:p>
          <w:p w:rsidR="00BD5B15" w:rsidRPr="00BD5B15" w:rsidRDefault="00BD5B15" w:rsidP="00BD5B15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D5B15">
              <w:rPr>
                <w:rFonts w:cstheme="minorHAnsi"/>
              </w:rPr>
              <w:t>  Rx #: 2719086</w:t>
            </w:r>
          </w:p>
          <w:p w:rsidR="00BD5B15" w:rsidRPr="00BD5B15" w:rsidRDefault="00BD5B15" w:rsidP="00BD5B15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D5B15">
              <w:rPr>
                <w:rFonts w:cstheme="minorHAnsi"/>
              </w:rPr>
              <w:t xml:space="preserve">  </w:t>
            </w:r>
            <w:r w:rsidRPr="00BD5B15">
              <w:rPr>
                <w:rFonts w:cstheme="minorHAnsi"/>
                <w:highlight w:val="green"/>
              </w:rPr>
              <w:t>ECME #: 123456</w:t>
            </w:r>
            <w:r w:rsidRPr="00BD5B15">
              <w:rPr>
                <w:rFonts w:cstheme="minorHAnsi"/>
              </w:rPr>
              <w:t xml:space="preserve">                                  </w:t>
            </w:r>
            <w:proofErr w:type="spellStart"/>
            <w:r w:rsidRPr="00BD5B15">
              <w:rPr>
                <w:rFonts w:cstheme="minorHAnsi"/>
              </w:rPr>
              <w:t>Qty</w:t>
            </w:r>
            <w:proofErr w:type="spellEnd"/>
            <w:r w:rsidRPr="00BD5B15">
              <w:rPr>
                <w:rFonts w:cstheme="minorHAnsi"/>
              </w:rPr>
              <w:t>: 60</w:t>
            </w:r>
          </w:p>
          <w:p w:rsidR="00BD5B15" w:rsidRPr="00BD5B15" w:rsidRDefault="00BD5B15" w:rsidP="00BD5B15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D5B15">
              <w:rPr>
                <w:rFonts w:cstheme="minorHAnsi"/>
              </w:rPr>
              <w:t>  SIG: TAKE ONE CAPSULE BY MOUTH TWICE A DAY</w:t>
            </w:r>
          </w:p>
          <w:p w:rsidR="00BD5B15" w:rsidRPr="00BD5B15" w:rsidRDefault="00BD5B15" w:rsidP="00BD5B15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D5B15">
              <w:rPr>
                <w:rFonts w:cstheme="minorHAnsi"/>
              </w:rPr>
              <w:t xml:space="preserve"> Date </w:t>
            </w:r>
            <w:proofErr w:type="spellStart"/>
            <w:r w:rsidRPr="00BD5B15">
              <w:rPr>
                <w:rFonts w:cstheme="minorHAnsi"/>
              </w:rPr>
              <w:t>Filled</w:t>
            </w:r>
            <w:proofErr w:type="spellEnd"/>
            <w:r w:rsidRPr="00BD5B15">
              <w:rPr>
                <w:rFonts w:cstheme="minorHAnsi"/>
              </w:rPr>
              <w:t xml:space="preserve">: 12/13/17    # of Refills: 0        Date Released: </w:t>
            </w:r>
          </w:p>
          <w:p w:rsidR="00BD5B15" w:rsidRPr="00BD5B15" w:rsidRDefault="00BD5B15" w:rsidP="00BD5B15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D5B15">
              <w:rPr>
                <w:rFonts w:cstheme="minorHAnsi"/>
              </w:rPr>
              <w:t>  Releasing Pharmacist:                           Valid PKI Certificate?: Yes</w:t>
            </w:r>
          </w:p>
          <w:p w:rsidR="00BD5B15" w:rsidRPr="00BD5B15" w:rsidRDefault="00BD5B15" w:rsidP="00BD5B15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D5B15">
              <w:rPr>
                <w:rFonts w:cstheme="minorHAnsi"/>
              </w:rPr>
              <w:t>  Date Signature Validation Attempted by Pharmacy: 12/13/17</w:t>
            </w:r>
          </w:p>
          <w:p w:rsidR="00BD5B15" w:rsidRPr="00BD5B15" w:rsidRDefault="00BD5B15" w:rsidP="00BD5B15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D5B15">
              <w:rPr>
                <w:rFonts w:cstheme="minorHAnsi"/>
              </w:rPr>
              <w:t>  CPRS Nature of Order: ELECTRONICALLY ENTERED    Order Status: ACTIVE</w:t>
            </w:r>
          </w:p>
          <w:p w:rsidR="00BD5B15" w:rsidRPr="00BD5B15" w:rsidRDefault="00BD5B15" w:rsidP="00BD5B15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D5B15">
              <w:rPr>
                <w:rFonts w:cstheme="minorHAnsi"/>
              </w:rPr>
              <w:t>  Signature Status: Digitally Signed</w:t>
            </w:r>
          </w:p>
          <w:p w:rsidR="001D1ED4" w:rsidRPr="00BD5B15" w:rsidRDefault="001D1ED4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" w:type="pct"/>
            <w:vMerge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16735" w:rsidRDefault="00F16735" w:rsidP="00457F69">
      <w:pPr>
        <w:pStyle w:val="Appendix"/>
      </w:pPr>
      <w:bookmarkStart w:id="6" w:name="_Toc489565056"/>
      <w:r w:rsidRPr="00457F69">
        <w:lastRenderedPageBreak/>
        <w:t>Acronyms</w:t>
      </w:r>
      <w:r>
        <w:t xml:space="preserve"> &amp;</w:t>
      </w:r>
      <w:r w:rsidR="00EB4B73">
        <w:t xml:space="preserve"> </w:t>
      </w:r>
      <w:r w:rsidRPr="00457F69">
        <w:t>Abbreviations</w:t>
      </w:r>
      <w:bookmarkEnd w:id="6"/>
    </w:p>
    <w:tbl>
      <w:tblPr>
        <w:tblStyle w:val="ListTable6Colorful1"/>
        <w:tblW w:w="0" w:type="auto"/>
        <w:tblLook w:val="04A0" w:firstRow="1" w:lastRow="0" w:firstColumn="1" w:lastColumn="0" w:noHBand="0" w:noVBand="1"/>
      </w:tblPr>
      <w:tblGrid>
        <w:gridCol w:w="1638"/>
        <w:gridCol w:w="7938"/>
      </w:tblGrid>
      <w:tr w:rsidR="00EB4B73" w:rsidRPr="00EB4B73" w:rsidTr="00EB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Acronym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Definition</w:t>
            </w:r>
          </w:p>
        </w:tc>
      </w:tr>
      <w:tr w:rsidR="00146CAA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46CAA" w:rsidRPr="00EB4B73" w:rsidRDefault="00146CAA" w:rsidP="00EB4B73">
            <w:r>
              <w:t>CAS</w:t>
            </w:r>
          </w:p>
        </w:tc>
        <w:tc>
          <w:tcPr>
            <w:tcW w:w="7938" w:type="dxa"/>
          </w:tcPr>
          <w:p w:rsidR="00146CAA" w:rsidRPr="00EB4B73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Ancillary Services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Default="006C57BB" w:rsidP="00EB4B73">
            <w:r w:rsidRPr="006C57BB">
              <w:t>CHYSHR</w:t>
            </w:r>
          </w:p>
        </w:tc>
        <w:tc>
          <w:tcPr>
            <w:tcW w:w="7938" w:type="dxa"/>
          </w:tcPr>
          <w:p w:rsidR="006C57BB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Environment  for </w:t>
            </w:r>
            <w:r w:rsidRPr="009C601D">
              <w:t>Host site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CPRS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Computerized Patient Record System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Pr="00EB4B73" w:rsidRDefault="006C57BB" w:rsidP="00EB4B73">
            <w:r w:rsidRPr="006C57BB">
              <w:t>DAYTSHR</w:t>
            </w:r>
          </w:p>
        </w:tc>
        <w:tc>
          <w:tcPr>
            <w:tcW w:w="7938" w:type="dxa"/>
          </w:tcPr>
          <w:p w:rsidR="006C57BB" w:rsidRPr="00EB4B73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01D">
              <w:t>Test Environment</w:t>
            </w:r>
            <w:r>
              <w:t xml:space="preserve"> </w:t>
            </w:r>
            <w:r w:rsidR="00B6286A">
              <w:t xml:space="preserve"> for </w:t>
            </w:r>
            <w:r w:rsidR="00B6286A" w:rsidRPr="00B6286A">
              <w:t>the dispensing site (remote</w:t>
            </w:r>
            <w:r w:rsidR="00B6286A">
              <w:t>)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bookmarkStart w:id="7" w:name="_GoBack"/>
            <w:r w:rsidRPr="00EB4B73">
              <w:t>VHA</w:t>
            </w:r>
            <w:bookmarkEnd w:id="7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Veteran’s Health Administration</w:t>
            </w:r>
          </w:p>
        </w:tc>
      </w:tr>
      <w:tr w:rsidR="00EB4B73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proofErr w:type="spellStart"/>
            <w:r w:rsidRPr="00EB4B73">
              <w:t>VistA</w:t>
            </w:r>
            <w:proofErr w:type="spellEnd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Veterans Health Information Systems and Technology Architecture</w:t>
            </w:r>
          </w:p>
        </w:tc>
      </w:tr>
    </w:tbl>
    <w:p w:rsidR="00F16735" w:rsidRDefault="00F16735" w:rsidP="00F16735"/>
    <w:sectPr w:rsidR="00F16735" w:rsidSect="00BE14F8">
      <w:footerReference w:type="default" r:id="rId17"/>
      <w:type w:val="oddPage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778" w:rsidRDefault="00125778" w:rsidP="00856B83">
      <w:pPr>
        <w:spacing w:after="0" w:line="240" w:lineRule="auto"/>
      </w:pPr>
      <w:r>
        <w:separator/>
      </w:r>
    </w:p>
  </w:endnote>
  <w:endnote w:type="continuationSeparator" w:id="0">
    <w:p w:rsidR="00125778" w:rsidRDefault="00125778" w:rsidP="0085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0DB" w:rsidRDefault="00D800D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0DB" w:rsidRDefault="00D800D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0DB" w:rsidRDefault="00D800DB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759" w:rsidRPr="00D800DB" w:rsidRDefault="004E3759" w:rsidP="00D800DB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759" w:rsidRPr="00D800DB" w:rsidRDefault="004E3759" w:rsidP="00D800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778" w:rsidRDefault="00125778" w:rsidP="00856B83">
      <w:pPr>
        <w:spacing w:after="0" w:line="240" w:lineRule="auto"/>
      </w:pPr>
      <w:r>
        <w:separator/>
      </w:r>
    </w:p>
  </w:footnote>
  <w:footnote w:type="continuationSeparator" w:id="0">
    <w:p w:rsidR="00125778" w:rsidRDefault="00125778" w:rsidP="00856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0DB" w:rsidRDefault="00D800D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0DB" w:rsidRDefault="00D800D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0DB" w:rsidRDefault="00D800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B2C2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88A51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62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56496E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>
    <w:nsid w:val="FFFFFF80"/>
    <w:multiLevelType w:val="singleLevel"/>
    <w:tmpl w:val="94C034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A41F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C261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CC0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F3A0F58"/>
    <w:lvl w:ilvl="0">
      <w:start w:val="1"/>
      <w:numFmt w:val="decimal"/>
      <w:pStyle w:val="ListNumber"/>
      <w:lvlText w:val="%1."/>
      <w:lvlJc w:val="left"/>
      <w:pPr>
        <w:tabs>
          <w:tab w:val="num" w:pos="450"/>
        </w:tabs>
        <w:ind w:left="450" w:hanging="360"/>
      </w:pPr>
      <w:rPr>
        <w:b/>
      </w:rPr>
    </w:lvl>
  </w:abstractNum>
  <w:abstractNum w:abstractNumId="9">
    <w:nsid w:val="FFFFFF89"/>
    <w:multiLevelType w:val="singleLevel"/>
    <w:tmpl w:val="6F1AA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907FB"/>
    <w:multiLevelType w:val="hybridMultilevel"/>
    <w:tmpl w:val="B08EA92A"/>
    <w:lvl w:ilvl="0" w:tplc="85849D88">
      <w:start w:val="1"/>
      <w:numFmt w:val="bullet"/>
      <w:pStyle w:val="List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B36706"/>
    <w:multiLevelType w:val="multilevel"/>
    <w:tmpl w:val="D6B0A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4400CDB"/>
    <w:multiLevelType w:val="hybridMultilevel"/>
    <w:tmpl w:val="AFEA325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9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>
    <w:nsid w:val="1EFA26B8"/>
    <w:multiLevelType w:val="multilevel"/>
    <w:tmpl w:val="11D4627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2F064676"/>
    <w:multiLevelType w:val="hybridMultilevel"/>
    <w:tmpl w:val="CF741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FD023E1"/>
    <w:multiLevelType w:val="hybridMultilevel"/>
    <w:tmpl w:val="64E4E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B9660AD"/>
    <w:multiLevelType w:val="hybridMultilevel"/>
    <w:tmpl w:val="1B56188A"/>
    <w:lvl w:ilvl="0" w:tplc="A77A9842">
      <w:start w:val="1"/>
      <w:numFmt w:val="upperLetter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E96C22"/>
    <w:multiLevelType w:val="hybridMultilevel"/>
    <w:tmpl w:val="CB24D2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2A01D1"/>
    <w:multiLevelType w:val="hybridMultilevel"/>
    <w:tmpl w:val="CDD85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>
    <w:nsid w:val="7578497F"/>
    <w:multiLevelType w:val="hybridMultilevel"/>
    <w:tmpl w:val="950A3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0"/>
  </w:num>
  <w:num w:numId="13">
    <w:abstractNumId w:val="19"/>
  </w:num>
  <w:num w:numId="14">
    <w:abstractNumId w:val="15"/>
  </w:num>
  <w:num w:numId="15">
    <w:abstractNumId w:val="11"/>
  </w:num>
  <w:num w:numId="16">
    <w:abstractNumId w:val="14"/>
  </w:num>
  <w:num w:numId="17">
    <w:abstractNumId w:val="16"/>
  </w:num>
  <w:num w:numId="18">
    <w:abstractNumId w:val="10"/>
  </w:num>
  <w:num w:numId="19">
    <w:abstractNumId w:val="8"/>
  </w:num>
  <w:num w:numId="20">
    <w:abstractNumId w:val="3"/>
  </w:num>
  <w:num w:numId="21">
    <w:abstractNumId w:val="18"/>
  </w:num>
  <w:num w:numId="22">
    <w:abstractNumId w:val="12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47"/>
    <w:rsid w:val="000201B3"/>
    <w:rsid w:val="00023C63"/>
    <w:rsid w:val="00023EA7"/>
    <w:rsid w:val="000244F2"/>
    <w:rsid w:val="00024CDA"/>
    <w:rsid w:val="000261CB"/>
    <w:rsid w:val="00034121"/>
    <w:rsid w:val="000505C7"/>
    <w:rsid w:val="00056F08"/>
    <w:rsid w:val="00067430"/>
    <w:rsid w:val="00070E8A"/>
    <w:rsid w:val="00080E99"/>
    <w:rsid w:val="00090B61"/>
    <w:rsid w:val="0009679E"/>
    <w:rsid w:val="000A042F"/>
    <w:rsid w:val="000A36BD"/>
    <w:rsid w:val="000B024E"/>
    <w:rsid w:val="000B2426"/>
    <w:rsid w:val="000B31A7"/>
    <w:rsid w:val="000C1212"/>
    <w:rsid w:val="000C162C"/>
    <w:rsid w:val="000C61BD"/>
    <w:rsid w:val="000D312D"/>
    <w:rsid w:val="000D36F1"/>
    <w:rsid w:val="000D5F57"/>
    <w:rsid w:val="000E1F13"/>
    <w:rsid w:val="000E2579"/>
    <w:rsid w:val="00113F46"/>
    <w:rsid w:val="0012167A"/>
    <w:rsid w:val="00122DFC"/>
    <w:rsid w:val="0012530A"/>
    <w:rsid w:val="00125778"/>
    <w:rsid w:val="00144527"/>
    <w:rsid w:val="00146CAA"/>
    <w:rsid w:val="0017024C"/>
    <w:rsid w:val="001707E9"/>
    <w:rsid w:val="00172921"/>
    <w:rsid w:val="00186C22"/>
    <w:rsid w:val="00190BAE"/>
    <w:rsid w:val="00193F7E"/>
    <w:rsid w:val="00195ED1"/>
    <w:rsid w:val="001C4894"/>
    <w:rsid w:val="001D0085"/>
    <w:rsid w:val="001D1ED4"/>
    <w:rsid w:val="001D3247"/>
    <w:rsid w:val="001D3359"/>
    <w:rsid w:val="001F3384"/>
    <w:rsid w:val="0020084A"/>
    <w:rsid w:val="00202F5E"/>
    <w:rsid w:val="00210B49"/>
    <w:rsid w:val="002156B2"/>
    <w:rsid w:val="002351AB"/>
    <w:rsid w:val="00236A3D"/>
    <w:rsid w:val="00264710"/>
    <w:rsid w:val="002657AC"/>
    <w:rsid w:val="002666BE"/>
    <w:rsid w:val="00280EB1"/>
    <w:rsid w:val="002A03B5"/>
    <w:rsid w:val="002A1175"/>
    <w:rsid w:val="002B2208"/>
    <w:rsid w:val="002E6920"/>
    <w:rsid w:val="002E7B46"/>
    <w:rsid w:val="002F7C70"/>
    <w:rsid w:val="00306721"/>
    <w:rsid w:val="0031285E"/>
    <w:rsid w:val="003163B8"/>
    <w:rsid w:val="0032039B"/>
    <w:rsid w:val="00322E4C"/>
    <w:rsid w:val="00327614"/>
    <w:rsid w:val="00350E7E"/>
    <w:rsid w:val="00364568"/>
    <w:rsid w:val="00365AE2"/>
    <w:rsid w:val="00367DC7"/>
    <w:rsid w:val="0038065E"/>
    <w:rsid w:val="0039199A"/>
    <w:rsid w:val="00393E15"/>
    <w:rsid w:val="003A5A3A"/>
    <w:rsid w:val="003A7DEC"/>
    <w:rsid w:val="003B22C1"/>
    <w:rsid w:val="003B5D58"/>
    <w:rsid w:val="003C13DF"/>
    <w:rsid w:val="003C6B51"/>
    <w:rsid w:val="003E19BB"/>
    <w:rsid w:val="003F5B94"/>
    <w:rsid w:val="0040381E"/>
    <w:rsid w:val="0041073F"/>
    <w:rsid w:val="00417492"/>
    <w:rsid w:val="00434712"/>
    <w:rsid w:val="00435019"/>
    <w:rsid w:val="00437A98"/>
    <w:rsid w:val="00441315"/>
    <w:rsid w:val="00443D17"/>
    <w:rsid w:val="004526F2"/>
    <w:rsid w:val="00457F69"/>
    <w:rsid w:val="00473FA2"/>
    <w:rsid w:val="004777EB"/>
    <w:rsid w:val="0048031B"/>
    <w:rsid w:val="004806CC"/>
    <w:rsid w:val="0048783C"/>
    <w:rsid w:val="004905DB"/>
    <w:rsid w:val="0049298A"/>
    <w:rsid w:val="004B62CE"/>
    <w:rsid w:val="004E3759"/>
    <w:rsid w:val="00511CE6"/>
    <w:rsid w:val="00514CB2"/>
    <w:rsid w:val="005164B5"/>
    <w:rsid w:val="00530692"/>
    <w:rsid w:val="005334D9"/>
    <w:rsid w:val="005462D7"/>
    <w:rsid w:val="00557A19"/>
    <w:rsid w:val="00570185"/>
    <w:rsid w:val="0057304B"/>
    <w:rsid w:val="005768B4"/>
    <w:rsid w:val="005815EE"/>
    <w:rsid w:val="005843CD"/>
    <w:rsid w:val="00586A95"/>
    <w:rsid w:val="00596D78"/>
    <w:rsid w:val="005A17DC"/>
    <w:rsid w:val="005B2F54"/>
    <w:rsid w:val="005B3C0D"/>
    <w:rsid w:val="005C714A"/>
    <w:rsid w:val="005E2B16"/>
    <w:rsid w:val="005E525B"/>
    <w:rsid w:val="00601879"/>
    <w:rsid w:val="006038E2"/>
    <w:rsid w:val="006131A6"/>
    <w:rsid w:val="00613E48"/>
    <w:rsid w:val="006406DC"/>
    <w:rsid w:val="00661A27"/>
    <w:rsid w:val="00665245"/>
    <w:rsid w:val="00665292"/>
    <w:rsid w:val="0066795A"/>
    <w:rsid w:val="00672BDC"/>
    <w:rsid w:val="00687CD2"/>
    <w:rsid w:val="006A4F98"/>
    <w:rsid w:val="006A5447"/>
    <w:rsid w:val="006B3BF3"/>
    <w:rsid w:val="006C57BB"/>
    <w:rsid w:val="006C6119"/>
    <w:rsid w:val="00716D8A"/>
    <w:rsid w:val="007276FE"/>
    <w:rsid w:val="00743931"/>
    <w:rsid w:val="00746962"/>
    <w:rsid w:val="00747D3B"/>
    <w:rsid w:val="00756634"/>
    <w:rsid w:val="007617B6"/>
    <w:rsid w:val="007735A4"/>
    <w:rsid w:val="00780967"/>
    <w:rsid w:val="0078372F"/>
    <w:rsid w:val="007845B7"/>
    <w:rsid w:val="00786B4F"/>
    <w:rsid w:val="007976FD"/>
    <w:rsid w:val="007A16CE"/>
    <w:rsid w:val="007B0964"/>
    <w:rsid w:val="007B313B"/>
    <w:rsid w:val="007B348F"/>
    <w:rsid w:val="007C5803"/>
    <w:rsid w:val="007D7F53"/>
    <w:rsid w:val="007E0920"/>
    <w:rsid w:val="007E0E9D"/>
    <w:rsid w:val="007E2D87"/>
    <w:rsid w:val="007F1901"/>
    <w:rsid w:val="008059B2"/>
    <w:rsid w:val="008109B9"/>
    <w:rsid w:val="00812D7F"/>
    <w:rsid w:val="00813805"/>
    <w:rsid w:val="00815779"/>
    <w:rsid w:val="00816221"/>
    <w:rsid w:val="00821337"/>
    <w:rsid w:val="00823CF7"/>
    <w:rsid w:val="00826489"/>
    <w:rsid w:val="008347E6"/>
    <w:rsid w:val="008361FD"/>
    <w:rsid w:val="008543A8"/>
    <w:rsid w:val="00856B83"/>
    <w:rsid w:val="00884A55"/>
    <w:rsid w:val="008C1B2E"/>
    <w:rsid w:val="008E6A42"/>
    <w:rsid w:val="009158F2"/>
    <w:rsid w:val="00950B42"/>
    <w:rsid w:val="0095548D"/>
    <w:rsid w:val="00983B3F"/>
    <w:rsid w:val="00986A5E"/>
    <w:rsid w:val="009A297E"/>
    <w:rsid w:val="009C601D"/>
    <w:rsid w:val="009F2978"/>
    <w:rsid w:val="009F6B1C"/>
    <w:rsid w:val="00A01591"/>
    <w:rsid w:val="00A22E60"/>
    <w:rsid w:val="00A34743"/>
    <w:rsid w:val="00A4605A"/>
    <w:rsid w:val="00A5122D"/>
    <w:rsid w:val="00A5188E"/>
    <w:rsid w:val="00A557B9"/>
    <w:rsid w:val="00A60519"/>
    <w:rsid w:val="00A70C8C"/>
    <w:rsid w:val="00A74513"/>
    <w:rsid w:val="00A75D4F"/>
    <w:rsid w:val="00A81B58"/>
    <w:rsid w:val="00A879E2"/>
    <w:rsid w:val="00A94CC3"/>
    <w:rsid w:val="00A95DE2"/>
    <w:rsid w:val="00AA025E"/>
    <w:rsid w:val="00AA29CD"/>
    <w:rsid w:val="00AB5E58"/>
    <w:rsid w:val="00AD48AB"/>
    <w:rsid w:val="00AE0D4A"/>
    <w:rsid w:val="00AE4A71"/>
    <w:rsid w:val="00AF2C21"/>
    <w:rsid w:val="00B267AC"/>
    <w:rsid w:val="00B50F40"/>
    <w:rsid w:val="00B5483C"/>
    <w:rsid w:val="00B6286A"/>
    <w:rsid w:val="00B719B4"/>
    <w:rsid w:val="00B72006"/>
    <w:rsid w:val="00B81C9E"/>
    <w:rsid w:val="00BC6289"/>
    <w:rsid w:val="00BC6295"/>
    <w:rsid w:val="00BD5B15"/>
    <w:rsid w:val="00BE14F8"/>
    <w:rsid w:val="00BF434C"/>
    <w:rsid w:val="00BF7635"/>
    <w:rsid w:val="00C106AD"/>
    <w:rsid w:val="00C17411"/>
    <w:rsid w:val="00C31A76"/>
    <w:rsid w:val="00C3401A"/>
    <w:rsid w:val="00C4199A"/>
    <w:rsid w:val="00C42907"/>
    <w:rsid w:val="00C438EA"/>
    <w:rsid w:val="00C46329"/>
    <w:rsid w:val="00C53A06"/>
    <w:rsid w:val="00C57B21"/>
    <w:rsid w:val="00C72523"/>
    <w:rsid w:val="00C80FD5"/>
    <w:rsid w:val="00C84170"/>
    <w:rsid w:val="00C85163"/>
    <w:rsid w:val="00CA3D6E"/>
    <w:rsid w:val="00CA5C24"/>
    <w:rsid w:val="00CC183A"/>
    <w:rsid w:val="00CC3D8F"/>
    <w:rsid w:val="00CD4582"/>
    <w:rsid w:val="00CE378A"/>
    <w:rsid w:val="00CE5513"/>
    <w:rsid w:val="00CF244D"/>
    <w:rsid w:val="00CF34C2"/>
    <w:rsid w:val="00D0011F"/>
    <w:rsid w:val="00D06BF1"/>
    <w:rsid w:val="00D2114B"/>
    <w:rsid w:val="00D21F5C"/>
    <w:rsid w:val="00D34545"/>
    <w:rsid w:val="00D373DA"/>
    <w:rsid w:val="00D515DC"/>
    <w:rsid w:val="00D568DE"/>
    <w:rsid w:val="00D56AB0"/>
    <w:rsid w:val="00D623CB"/>
    <w:rsid w:val="00D66D21"/>
    <w:rsid w:val="00D70935"/>
    <w:rsid w:val="00D76F3F"/>
    <w:rsid w:val="00D800DB"/>
    <w:rsid w:val="00D83A34"/>
    <w:rsid w:val="00DA6A6D"/>
    <w:rsid w:val="00DB649D"/>
    <w:rsid w:val="00DC3219"/>
    <w:rsid w:val="00DC6C34"/>
    <w:rsid w:val="00DD4758"/>
    <w:rsid w:val="00DF0702"/>
    <w:rsid w:val="00DF3357"/>
    <w:rsid w:val="00E15739"/>
    <w:rsid w:val="00E25188"/>
    <w:rsid w:val="00E2772A"/>
    <w:rsid w:val="00E51702"/>
    <w:rsid w:val="00E52DDB"/>
    <w:rsid w:val="00E61D0A"/>
    <w:rsid w:val="00E74E11"/>
    <w:rsid w:val="00E75098"/>
    <w:rsid w:val="00E900EC"/>
    <w:rsid w:val="00E90959"/>
    <w:rsid w:val="00E930FB"/>
    <w:rsid w:val="00EB4B73"/>
    <w:rsid w:val="00EC666C"/>
    <w:rsid w:val="00EC74EA"/>
    <w:rsid w:val="00ED24A0"/>
    <w:rsid w:val="00ED44B3"/>
    <w:rsid w:val="00EE251A"/>
    <w:rsid w:val="00EE6EFD"/>
    <w:rsid w:val="00EE72D8"/>
    <w:rsid w:val="00EF030B"/>
    <w:rsid w:val="00EF0B45"/>
    <w:rsid w:val="00EF40FE"/>
    <w:rsid w:val="00F11397"/>
    <w:rsid w:val="00F16735"/>
    <w:rsid w:val="00F22652"/>
    <w:rsid w:val="00F24B75"/>
    <w:rsid w:val="00F356C4"/>
    <w:rsid w:val="00F40374"/>
    <w:rsid w:val="00F46DF6"/>
    <w:rsid w:val="00F53E89"/>
    <w:rsid w:val="00F558F9"/>
    <w:rsid w:val="00F65AB4"/>
    <w:rsid w:val="00F96199"/>
    <w:rsid w:val="00F974D5"/>
    <w:rsid w:val="00FA4C8F"/>
    <w:rsid w:val="00FA5037"/>
    <w:rsid w:val="00FA67A9"/>
    <w:rsid w:val="00FB6EA5"/>
    <w:rsid w:val="00FB78AB"/>
    <w:rsid w:val="00FC4C86"/>
    <w:rsid w:val="00FE5351"/>
    <w:rsid w:val="00FF50DA"/>
    <w:rsid w:val="00FF7BE0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1">
    <w:name w:val="List Table 6 Colorful1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1">
    <w:name w:val="Grid Table 5 Dark1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1">
    <w:name w:val="List Table 7 Colorful1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1">
    <w:name w:val="Grid Table 41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rsid w:val="00C841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1">
    <w:name w:val="List Table 6 Colorful1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1">
    <w:name w:val="Grid Table 5 Dark1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1">
    <w:name w:val="List Table 7 Colorful1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1">
    <w:name w:val="Grid Table 41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rsid w:val="00C8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7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8E659-2A1B-4265-82FB-CBC615D35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1161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2018-02-19T17:45:00Z</dcterms:created>
  <dcterms:modified xsi:type="dcterms:W3CDTF">2018-02-19T17:45:00Z</dcterms:modified>
</cp:coreProperties>
</file>